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12.svg" ContentType="image/svg+xml"/>
  <Override PartName="/word/media/image4.svg" ContentType="image/svg+xml"/>
  <Override PartName="/word/media/image6.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2A6CB6" w:rsidRPr="004E5121" w:rsidP="009E642A" w14:paraId="1BDBCAF4" w14:textId="159CFABB">
      <w:pPr>
        <w:rPr>
          <w:rFonts w:ascii="Open Sans" w:hAnsi="Open Sans" w:cs="Open Sans"/>
        </w:rPr>
      </w:pPr>
      <w:r w:rsidRPr="004E5121" w:rsidR="009E642A">
        <w:rPr>
          <w:rFonts w:ascii="Open Sans" w:hAnsi="Open Sans" w:cs="Open Sans"/>
        </w:rPr>
        <w:br w:type="textWrapping" w:clear="all"/>
      </w:r>
    </w:p>
    <w:p w:rsidR="00E47989" w:rsidRPr="004E5121" w:rsidP="002A6CB6" w14:paraId="13995EDA" w14:textId="424B8378">
      <w:pPr>
        <w:jc w:val="center"/>
        <w:rPr>
          <w:rFonts w:ascii="Open Sans" w:hAnsi="Open Sans" w:cs="Open Sans"/>
        </w:rPr>
      </w:pPr>
      <w:r w:rsidRPr="004E5121">
        <w:rPr>
          <w:rFonts w:ascii="Open Sans" w:hAnsi="Open Sans" w:cs="Open Sans"/>
          <w:noProof/>
        </w:rPr>
        <w:drawing>
          <wp:anchor distT="0" distB="0" distL="114300" distR="114300" simplePos="0" relativeHeight="251658240" behindDoc="0" locked="0" layoutInCell="1" allowOverlap="1">
            <wp:simplePos x="0" y="0"/>
            <wp:positionH relativeFrom="margin">
              <wp:posOffset>2566670</wp:posOffset>
            </wp:positionH>
            <wp:positionV relativeFrom="paragraph">
              <wp:posOffset>90170</wp:posOffset>
            </wp:positionV>
            <wp:extent cx="1867535" cy="1867535"/>
            <wp:effectExtent l="0" t="0" r="12065" b="1206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67535" cy="1867535"/>
                    </a:xfrm>
                    <a:prstGeom prst="rect">
                      <a:avLst/>
                    </a:prstGeom>
                  </pic:spPr>
                </pic:pic>
              </a:graphicData>
            </a:graphic>
            <wp14:sizeRelH relativeFrom="margin">
              <wp14:pctWidth>0</wp14:pctWidth>
            </wp14:sizeRelH>
            <wp14:sizeRelV relativeFrom="margin">
              <wp14:pctHeight>0</wp14:pctHeight>
            </wp14:sizeRelV>
          </wp:anchor>
        </w:drawing>
      </w:r>
    </w:p>
    <w:p w:rsidR="00E47989" w:rsidRPr="004E5121" w:rsidP="002A6CB6" w14:paraId="7874947D" w14:textId="3A2C2F79">
      <w:pPr>
        <w:jc w:val="center"/>
        <w:rPr>
          <w:rFonts w:ascii="Open Sans" w:hAnsi="Open Sans" w:cs="Open Sans"/>
        </w:rPr>
      </w:pPr>
    </w:p>
    <w:p w:rsidR="00E47989" w:rsidRPr="004E5121" w:rsidP="002A6CB6" w14:paraId="38626803" w14:textId="62973BE8">
      <w:pPr>
        <w:jc w:val="center"/>
        <w:rPr>
          <w:rFonts w:ascii="Open Sans" w:hAnsi="Open Sans" w:cs="Open Sans"/>
        </w:rPr>
      </w:pPr>
    </w:p>
    <w:p w:rsidR="00E47989" w:rsidRPr="004E5121" w:rsidP="002A6CB6" w14:paraId="6BD1A635" w14:textId="77777777">
      <w:pPr>
        <w:jc w:val="center"/>
        <w:rPr>
          <w:rFonts w:ascii="Open Sans" w:hAnsi="Open Sans" w:cs="Open Sans"/>
        </w:rPr>
      </w:pPr>
    </w:p>
    <w:p w:rsidR="00E47989" w:rsidRPr="004E5121" w:rsidP="002A6CB6" w14:paraId="56DFDADE" w14:textId="77777777">
      <w:pPr>
        <w:jc w:val="center"/>
        <w:rPr>
          <w:rFonts w:ascii="Open Sans" w:hAnsi="Open Sans" w:cs="Open Sans"/>
        </w:rPr>
      </w:pPr>
    </w:p>
    <w:p w:rsidR="00E47989" w:rsidRPr="004E5121" w:rsidP="002A6CB6" w14:paraId="74D1A884" w14:textId="77777777">
      <w:pPr>
        <w:jc w:val="center"/>
        <w:rPr>
          <w:rFonts w:ascii="Open Sans" w:hAnsi="Open Sans" w:cs="Open Sans"/>
        </w:rPr>
      </w:pPr>
    </w:p>
    <w:p w:rsidR="00E47989" w:rsidRPr="004E5121" w:rsidP="002A6CB6" w14:paraId="56F5FEC9" w14:textId="77777777">
      <w:pPr>
        <w:jc w:val="center"/>
        <w:rPr>
          <w:rFonts w:ascii="Open Sans" w:hAnsi="Open Sans" w:cs="Open Sans"/>
        </w:rPr>
      </w:pPr>
    </w:p>
    <w:p w:rsidR="00E47989" w:rsidRPr="004E5121" w:rsidP="002A6CB6" w14:paraId="409A8BB7" w14:textId="77777777">
      <w:pPr>
        <w:jc w:val="center"/>
        <w:rPr>
          <w:rFonts w:ascii="Open Sans" w:hAnsi="Open Sans" w:cs="Open Sans"/>
        </w:rPr>
      </w:pPr>
    </w:p>
    <w:p w:rsidR="00E47989" w:rsidRPr="004E5121" w:rsidP="002A6CB6" w14:paraId="78BBBBFA" w14:textId="77777777">
      <w:pPr>
        <w:jc w:val="center"/>
        <w:rPr>
          <w:rFonts w:ascii="Open Sans" w:hAnsi="Open Sans" w:cs="Open Sans"/>
        </w:rPr>
      </w:pPr>
    </w:p>
    <w:p w:rsidR="00E47989" w:rsidRPr="004E5121" w:rsidP="002A6CB6" w14:paraId="62CF8DF1" w14:textId="77777777">
      <w:pPr>
        <w:jc w:val="center"/>
        <w:rPr>
          <w:rFonts w:ascii="Open Sans" w:hAnsi="Open Sans" w:cs="Open Sans"/>
        </w:rPr>
      </w:pPr>
    </w:p>
    <w:p w:rsidR="00E47989" w:rsidRPr="004E5121" w:rsidP="002A6CB6" w14:paraId="4863E709" w14:textId="77777777">
      <w:pPr>
        <w:jc w:val="center"/>
        <w:rPr>
          <w:rFonts w:ascii="Open Sans" w:hAnsi="Open Sans" w:cs="Open Sans"/>
        </w:rPr>
      </w:pPr>
    </w:p>
    <w:p w:rsidR="004E5121" w:rsidRPr="004E5121" w:rsidP="004E5121" w14:paraId="61354AF1" w14:textId="77777777">
      <w:pPr>
        <w:spacing w:after="240"/>
        <w:rPr>
          <w:rFonts w:ascii="Open Sans" w:hAnsi="Open Sans" w:cs="Open Sans"/>
          <w:b/>
          <w:bCs/>
          <w:color w:val="0E182D"/>
          <w:sz w:val="72"/>
          <w:szCs w:val="72"/>
        </w:rPr>
      </w:pPr>
    </w:p>
    <w:p w:rsidR="00F11764" w:rsidRPr="004E5121" w:rsidP="004E5121" w14:paraId="73EA6FFB" w14:textId="6D975218">
      <w:pPr>
        <w:spacing w:after="240"/>
        <w:jc w:val="center"/>
        <w:rPr>
          <w:rFonts w:ascii="Open Sans" w:hAnsi="Open Sans" w:cs="Open Sans"/>
          <w:b/>
          <w:bCs/>
          <w:color w:val="0E182D"/>
          <w:sz w:val="72"/>
          <w:szCs w:val="72"/>
        </w:rPr>
      </w:pPr>
      <w:r w:rsidRPr="004E5121">
        <w:rPr>
          <w:rFonts w:ascii="Open Sans" w:hAnsi="Open Sans" w:cs="Open Sans"/>
          <w:b/>
          <w:bCs/>
          <w:color w:val="0E182D"/>
          <w:sz w:val="72"/>
          <w:szCs w:val="72"/>
        </w:rPr>
        <w:t>Benefits Report</w:t>
      </w:r>
    </w:p>
    <w:p w:rsidR="002A6CB6" w:rsidRPr="004E5121" w:rsidP="004E5121" w14:paraId="4D218CB0" w14:textId="29148809">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Produced for</w:t>
      </w:r>
      <w:r w:rsidRPr="004E5121" w:rsidR="002905D3">
        <w:rPr>
          <w:rFonts w:ascii="Open Sans" w:hAnsi="Open Sans" w:cs="Open Sans"/>
          <w:i/>
          <w:iCs/>
          <w:color w:val="0E182D"/>
          <w:sz w:val="32"/>
          <w:szCs w:val="32"/>
        </w:rPr>
        <w:t xml:space="preserve"> </w:t>
      </w:r>
      <w:r w:rsidRPr="004E5121" w:rsidR="00890EF2">
        <w:rPr>
          <w:rFonts w:ascii="Open Sans" w:hAnsi="Open Sans" w:cs="Open Sans"/>
          <w:i/>
          <w:iCs/>
          <w:noProof/>
          <w:color w:val="0E182D"/>
          <w:sz w:val="32"/>
          <w:szCs w:val="32"/>
        </w:rPr>
        <w:t>test</w:t>
      </w:r>
    </w:p>
    <w:p w:rsidR="00950AB2" w:rsidRPr="004E5121" w:rsidP="004E5121" w14:paraId="7DCB3C29" w14:textId="5488F2DD">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 xml:space="preserve">For an Air Force </w:t>
      </w:r>
      <w:r w:rsidRPr="004E5121">
        <w:rPr>
          <w:rFonts w:ascii="Open Sans" w:hAnsi="Open Sans" w:cs="Open Sans"/>
          <w:i/>
          <w:iCs/>
          <w:noProof/>
          <w:color w:val="0E182D"/>
          <w:sz w:val="32"/>
          <w:szCs w:val="32"/>
        </w:rPr>
        <w:t>Active</w:t>
      </w:r>
      <w:r w:rsidRPr="004E5121">
        <w:rPr>
          <w:rFonts w:ascii="Open Sans" w:hAnsi="Open Sans" w:cs="Open Sans"/>
          <w:i/>
          <w:iCs/>
          <w:color w:val="0E182D"/>
          <w:sz w:val="32"/>
          <w:szCs w:val="32"/>
        </w:rPr>
        <w:t xml:space="preserve"> enlistment.</w:t>
      </w:r>
    </w:p>
    <w:p w:rsidR="00551588" w:rsidRPr="004E5121" w:rsidP="003C56ED" w14:paraId="4EF44CB4" w14:textId="77777777">
      <w:pPr>
        <w:rPr>
          <w:rFonts w:ascii="Open Sans" w:hAnsi="Open Sans" w:cs="Open Sans"/>
          <w:color w:val="0E182D"/>
          <w:sz w:val="40"/>
          <w:szCs w:val="40"/>
        </w:rPr>
      </w:pPr>
    </w:p>
    <w:p w:rsidR="00F11764" w:rsidRPr="004E5121" w:rsidP="003C56ED" w14:paraId="5881FF8F" w14:textId="77777777">
      <w:pPr>
        <w:rPr>
          <w:rFonts w:ascii="Open Sans" w:hAnsi="Open Sans" w:cs="Open Sans"/>
          <w:color w:val="0E182D"/>
          <w:sz w:val="40"/>
          <w:szCs w:val="40"/>
        </w:rPr>
      </w:pPr>
    </w:p>
    <w:p w:rsidR="00F11764" w:rsidRPr="004E5121" w:rsidP="003C56ED" w14:paraId="0E35E493" w14:textId="24D9F708">
      <w:pPr>
        <w:rPr>
          <w:rFonts w:ascii="Open Sans" w:hAnsi="Open Sans" w:cs="Open Sans"/>
          <w:color w:val="0E182D"/>
          <w:sz w:val="40"/>
          <w:szCs w:val="40"/>
        </w:rPr>
      </w:pPr>
    </w:p>
    <w:p w:rsidR="004E5121" w:rsidRPr="004E5121" w:rsidP="003C56ED" w14:paraId="58E6B337" w14:textId="77777777">
      <w:pPr>
        <w:rPr>
          <w:rFonts w:ascii="Open Sans" w:hAnsi="Open Sans" w:cs="Open Sans"/>
          <w:color w:val="0E182D"/>
          <w:sz w:val="40"/>
          <w:szCs w:val="40"/>
        </w:rPr>
      </w:pPr>
    </w:p>
    <w:p w:rsidR="00F11764" w:rsidRPr="004E5121" w:rsidP="003C56ED" w14:paraId="448E83CA" w14:textId="77777777">
      <w:pPr>
        <w:rPr>
          <w:rFonts w:ascii="Open Sans" w:hAnsi="Open Sans" w:cs="Open Sans"/>
          <w:color w:val="0E182D"/>
          <w:sz w:val="40"/>
          <w:szCs w:val="40"/>
        </w:rPr>
      </w:pPr>
    </w:p>
    <w:p w:rsidR="00F11764" w:rsidRPr="004E5121" w:rsidP="003C56ED" w14:paraId="2768A0B8" w14:textId="77777777">
      <w:pPr>
        <w:rPr>
          <w:rFonts w:ascii="Open Sans" w:hAnsi="Open Sans" w:cs="Open Sans"/>
          <w:color w:val="0E182D"/>
          <w:sz w:val="40"/>
          <w:szCs w:val="40"/>
        </w:rPr>
      </w:pPr>
    </w:p>
    <w:p w:rsidR="00551588" w:rsidRPr="004E5121" w:rsidP="00551588" w14:paraId="13E33A85" w14:textId="77777777">
      <w:pPr>
        <w:jc w:val="center"/>
        <w:rPr>
          <w:rFonts w:ascii="Open Sans" w:hAnsi="Open Sans" w:cs="Open Sans"/>
          <w:b/>
          <w:bCs/>
          <w:color w:val="0E182D"/>
        </w:rPr>
      </w:pPr>
    </w:p>
    <w:p w:rsidR="002A6CB6" w:rsidRPr="004E5121" w:rsidP="004E5121" w14:paraId="6330418E" w14:textId="49D8AD58">
      <w:pPr>
        <w:spacing w:after="240"/>
        <w:jc w:val="center"/>
        <w:rPr>
          <w:rFonts w:ascii="Open Sans" w:hAnsi="Open Sans" w:cs="Open Sans"/>
          <w:color w:val="0E182D"/>
        </w:rPr>
      </w:pPr>
      <w:r w:rsidRPr="004E5121">
        <w:rPr>
          <w:rFonts w:ascii="Open Sans" w:hAnsi="Open Sans" w:cs="Open Sans"/>
          <w:b/>
          <w:bCs/>
          <w:color w:val="0E182D"/>
        </w:rPr>
        <w:t>Recruiter</w:t>
      </w:r>
      <w:r w:rsidRPr="004E5121" w:rsidR="00950AB2">
        <w:rPr>
          <w:rFonts w:ascii="Open Sans" w:hAnsi="Open Sans" w:cs="Open Sans"/>
          <w:color w:val="0E182D"/>
        </w:rPr>
        <w:t>:</w:t>
      </w:r>
      <w:r w:rsidRPr="004E5121" w:rsidR="00FF3F1D">
        <w:rPr>
          <w:rFonts w:ascii="Open Sans" w:hAnsi="Open Sans" w:cs="Open Sans"/>
          <w:color w:val="0E182D"/>
        </w:rPr>
        <w:t xml:space="preserve"> </w:t>
      </w:r>
      <w:r w:rsidRPr="004E5121" w:rsidR="00890EF2">
        <w:rPr>
          <w:rFonts w:ascii="Open Sans" w:hAnsi="Open Sans" w:cs="Open Sans"/>
          <w:noProof/>
          <w:color w:val="0E182D"/>
        </w:rPr>
        <w:t>kjack30</w:t>
      </w:r>
      <w:r w:rsidRPr="004E5121" w:rsidR="00950AB2">
        <w:rPr>
          <w:rFonts w:ascii="Open Sans" w:hAnsi="Open Sans" w:cs="Open Sans"/>
          <w:color w:val="0E182D"/>
        </w:rPr>
        <w:t xml:space="preserve"> </w:t>
      </w:r>
    </w:p>
    <w:p w:rsidR="00551588" w:rsidRPr="004E5121" w:rsidP="004E5121" w14:paraId="1F484135" w14:textId="4080E4E0">
      <w:pPr>
        <w:spacing w:after="240"/>
        <w:jc w:val="center"/>
        <w:rPr>
          <w:rFonts w:ascii="Open Sans" w:hAnsi="Open Sans" w:cs="Open Sans"/>
          <w:color w:val="0E182D"/>
        </w:rPr>
      </w:pPr>
      <w:r w:rsidRPr="004E5121">
        <w:rPr>
          <w:rFonts w:ascii="Open Sans" w:hAnsi="Open Sans" w:cs="Open Sans"/>
          <w:b/>
          <w:bCs/>
          <w:color w:val="0E182D"/>
        </w:rPr>
        <w:t>Email</w:t>
      </w:r>
      <w:r w:rsidRPr="004E5121" w:rsidR="00950AB2">
        <w:rPr>
          <w:rFonts w:ascii="Open Sans" w:hAnsi="Open Sans" w:cs="Open Sans"/>
          <w:color w:val="0E182D"/>
        </w:rPr>
        <w:t xml:space="preserve">: </w:t>
      </w:r>
      <w:r w:rsidRPr="004E5121" w:rsidR="00890EF2">
        <w:rPr>
          <w:rFonts w:ascii="Open Sans" w:hAnsi="Open Sans" w:cs="Open Sans"/>
          <w:noProof/>
          <w:color w:val="0E182D"/>
        </w:rPr>
        <w:t>keivonne.jackson</w:t>
      </w:r>
      <w:r w:rsidRPr="004E5121" w:rsidR="00890EF2">
        <w:rPr>
          <w:rFonts w:ascii="Open Sans" w:hAnsi="Open Sans" w:cs="Open Sans"/>
          <w:noProof/>
          <w:color w:val="0E182D"/>
        </w:rPr>
        <w:t>@us.af.mil</w:t>
      </w:r>
    </w:p>
    <w:p w:rsidR="00890EF2" w:rsidRPr="004E5121" w:rsidP="004E5121" w14:paraId="2BD93F11" w14:textId="2CEE6769">
      <w:pPr>
        <w:spacing w:after="240"/>
        <w:jc w:val="center"/>
        <w:rPr>
          <w:rFonts w:ascii="Open Sans" w:hAnsi="Open Sans" w:cs="Open Sans"/>
          <w:color w:val="0E182D"/>
        </w:rPr>
      </w:pPr>
      <w:r w:rsidRPr="004E5121">
        <w:rPr>
          <w:rFonts w:ascii="Open Sans" w:hAnsi="Open Sans" w:cs="Open Sans"/>
          <w:b/>
          <w:bCs/>
          <w:color w:val="0E182D"/>
        </w:rPr>
        <w:t>Work Phone</w:t>
      </w:r>
      <w:r w:rsidRPr="004E5121">
        <w:rPr>
          <w:rFonts w:ascii="Open Sans" w:hAnsi="Open Sans" w:cs="Open Sans"/>
          <w:color w:val="0E182D"/>
        </w:rPr>
        <w:t xml:space="preserve">: </w:t>
      </w:r>
    </w:p>
    <w:p w:rsidR="00F122D3" w:rsidRPr="004E5121" w:rsidP="004E5121" w14:paraId="16AA26A3" w14:textId="617F661B">
      <w:pPr>
        <w:spacing w:after="240"/>
        <w:jc w:val="center"/>
        <w:rPr>
          <w:rFonts w:ascii="Open Sans" w:hAnsi="Open Sans" w:cs="Open Sans"/>
          <w:color w:val="0E182D"/>
        </w:rPr>
      </w:pPr>
      <w:r w:rsidRPr="004E5121">
        <w:rPr>
          <w:rFonts w:ascii="Open Sans" w:hAnsi="Open Sans" w:cs="Open Sans"/>
          <w:b/>
          <w:bCs/>
          <w:color w:val="0E182D"/>
        </w:rPr>
        <w:t>Mobile Phone</w:t>
      </w:r>
      <w:r w:rsidRPr="004E5121">
        <w:rPr>
          <w:rFonts w:ascii="Open Sans" w:hAnsi="Open Sans" w:cs="Open Sans"/>
          <w:color w:val="0E182D"/>
        </w:rPr>
        <w:t xml:space="preserve">: </w:t>
      </w:r>
      <w:r w:rsidRPr="004E5121">
        <w:rPr>
          <w:rFonts w:ascii="Open Sans" w:hAnsi="Open Sans" w:cs="Open Sans"/>
        </w:rPr>
        <w:br w:type="page"/>
      </w:r>
    </w:p>
    <w:p w:rsidR="004E7924" w:rsidRPr="004E5121" w:rsidP="00374F36" w14:paraId="02A63E80" w14:textId="4F3239A1">
      <w:pPr>
        <w:rPr>
          <w:rFonts w:ascii="Open Sans" w:hAnsi="Open Sans" w:cs="Open Sans"/>
          <w:sz w:val="40"/>
          <w:szCs w:val="40"/>
        </w:rPr>
      </w:pPr>
      <w:r w:rsidRPr="004E5121">
        <w:rPr>
          <w:rFonts w:ascii="Open Sans" w:hAnsi="Open Sans" w:cs="Open Sans"/>
          <w:noProof/>
          <w:color w:val="0E182D"/>
          <w:sz w:val="40"/>
          <w:szCs w:val="40"/>
        </w:rPr>
        <mc:AlternateContent>
          <mc:Choice Requires="wps">
            <w:drawing>
              <wp:anchor distT="0" distB="0" distL="114300" distR="114300" simplePos="0" relativeHeight="251659264" behindDoc="0" locked="0" layoutInCell="1" allowOverlap="1">
                <wp:simplePos x="0" y="0"/>
                <wp:positionH relativeFrom="column">
                  <wp:posOffset>-76722</wp:posOffset>
                </wp:positionH>
                <wp:positionV relativeFrom="paragraph">
                  <wp:posOffset>507303</wp:posOffset>
                </wp:positionV>
                <wp:extent cx="4440767" cy="45719"/>
                <wp:effectExtent l="0" t="0" r="17145" b="1206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flipV="1">
                          <a:off x="0" y="0"/>
                          <a:ext cx="4440767"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349.65pt;height:3.6pt;margin-top:39.95pt;margin-left:-6.05pt;flip:y;mso-height-percent:0;mso-height-relative:margin;mso-width-percent:0;mso-width-relative:margin;mso-wrap-distance-bottom:0;mso-wrap-distance-left:9pt;mso-wrap-distance-right:9pt;mso-wrap-distance-top:0;mso-wrap-style:square;position:absolute;v-text-anchor:middle;visibility:visible;z-index:251660288" fillcolor="black" strokecolor="black" strokeweight="1pt"/>
            </w:pict>
          </mc:Fallback>
        </mc:AlternateContent>
      </w:r>
      <w:r w:rsidRPr="004E5121" w:rsidR="00374F36">
        <w:rPr>
          <w:rFonts w:ascii="Open Sans" w:hAnsi="Open Sans" w:cs="Open Sans"/>
          <w:sz w:val="40"/>
          <w:szCs w:val="40"/>
        </w:rPr>
        <w:t>Tabl</w:t>
      </w:r>
      <w:r w:rsidRPr="004E5121">
        <w:rPr>
          <w:rFonts w:ascii="Open Sans" w:hAnsi="Open Sans" w:cs="Open Sans"/>
          <w:sz w:val="40"/>
          <w:szCs w:val="40"/>
        </w:rPr>
        <w:t xml:space="preserve">e of </w:t>
      </w:r>
      <w:r w:rsidRPr="004E5121">
        <w:rPr>
          <w:rFonts w:ascii="Open Sans" w:hAnsi="Open Sans" w:cs="Open Sans"/>
          <w:b/>
          <w:bCs/>
          <w:sz w:val="40"/>
          <w:szCs w:val="40"/>
        </w:rPr>
        <w:t>Contents</w:t>
      </w:r>
    </w:p>
    <w:sdt>
      <w:sdtPr>
        <w:rPr>
          <w:rFonts w:ascii="Open Sans" w:hAnsi="Open Sans" w:eastAsiaTheme="minorHAnsi" w:cs="Open Sans"/>
          <w:color w:val="auto"/>
          <w:sz w:val="22"/>
          <w:szCs w:val="22"/>
        </w:rPr>
        <w:id w:val="192094977"/>
        <w:docPartObj>
          <w:docPartGallery w:val="Table of Contents"/>
          <w:docPartUnique/>
        </w:docPartObj>
      </w:sdtPr>
      <w:sdtEndPr>
        <w:rPr>
          <w:b/>
          <w:bCs/>
          <w:noProof/>
          <w:sz w:val="24"/>
          <w:szCs w:val="24"/>
        </w:rPr>
      </w:sdtEndPr>
      <w:sdtContent>
        <w:p w:rsidR="004E7924" w:rsidRPr="004E5121" w14:paraId="3EB855D8" w14:textId="1ECFCBC7">
          <w:pPr>
            <w:pStyle w:val="TOCHeading"/>
            <w:rPr>
              <w:rFonts w:ascii="Open Sans" w:hAnsi="Open Sans" w:cs="Open Sans"/>
            </w:rPr>
          </w:pPr>
        </w:p>
        <w:p>
          <w:pPr>
            <w:pStyle w:val="TOC1"/>
            <w:tabs>
              <w:tab w:val="right" w:leader="dot" w:pos="10790"/>
            </w:tabs>
            <w:rPr>
              <w:rFonts w:asciiTheme="minorHAnsi" w:hAnsiTheme="minorHAnsi"/>
              <w:noProof/>
              <w:sz w:val="22"/>
            </w:rPr>
          </w:pPr>
          <w:r w:rsidRPr="00FC2C22">
            <w:rPr>
              <w:rFonts w:ascii="Open Sans" w:hAnsi="Open Sans" w:cs="Open Sans"/>
              <w:sz w:val="20"/>
              <w:szCs w:val="20"/>
            </w:rPr>
            <w:fldChar w:fldCharType="begin"/>
          </w:r>
          <w:r w:rsidRPr="00FC2C22">
            <w:rPr>
              <w:rFonts w:ascii="Open Sans" w:hAnsi="Open Sans" w:cs="Open Sans"/>
              <w:sz w:val="20"/>
              <w:szCs w:val="20"/>
            </w:rPr>
            <w:instrText xml:space="preserve"> TOC \o "1-3" \h \z \u </w:instrText>
          </w:r>
          <w:r w:rsidRPr="00FC2C22">
            <w:rPr>
              <w:rFonts w:ascii="Open Sans" w:hAnsi="Open Sans" w:cs="Open Sans"/>
              <w:sz w:val="20"/>
              <w:szCs w:val="20"/>
            </w:rPr>
            <w:fldChar w:fldCharType="separate"/>
          </w:r>
          <w:hyperlink w:anchor="_Toc256000029" w:history="1">
            <w:r w:rsidRPr="00A910A0">
              <w:rPr>
                <w:rStyle w:val="Hyperlink"/>
                <w:rFonts w:ascii="Open Sans" w:hAnsi="Open Sans" w:cs="Open Sans"/>
                <w:b/>
                <w:bCs/>
              </w:rPr>
              <w:softHyphen/>
            </w:r>
            <w:r w:rsidRPr="00A910A0">
              <w:rPr>
                <w:rStyle w:val="Hyperlink"/>
                <w:rFonts w:ascii="Open Sans" w:hAnsi="Open Sans" w:cs="Open Sans"/>
                <w:b/>
                <w:bCs/>
              </w:rPr>
              <w:softHyphen/>
            </w:r>
            <w:r w:rsidRPr="00A910A0" w:rsidR="003D73FC">
              <w:rPr>
                <w:rStyle w:val="Hyperlink"/>
                <w:rFonts w:ascii="Open Sans" w:hAnsi="Open Sans" w:cs="Open Sans"/>
                <w:b/>
                <w:bCs/>
              </w:rPr>
              <w:t>01</w:t>
            </w:r>
            <w:r w:rsidRPr="00A910A0" w:rsidR="00EB7284">
              <w:rPr>
                <w:rStyle w:val="Hyperlink"/>
                <w:rFonts w:ascii="Open Sans" w:hAnsi="Open Sans" w:cs="Open Sans"/>
                <w:b/>
                <w:bCs/>
              </w:rPr>
              <w:t xml:space="preserve"> </w:t>
            </w:r>
            <w:r w:rsidRPr="00A910A0" w:rsidR="003D73FC">
              <w:rPr>
                <w:rStyle w:val="Hyperlink"/>
                <w:rFonts w:ascii="Open Sans" w:hAnsi="Open Sans" w:cs="Open Sans"/>
                <w:b/>
                <w:bCs/>
              </w:rPr>
              <w:t xml:space="preserve">- </w:t>
            </w:r>
            <w:r w:rsidRPr="00A910A0" w:rsidR="000E7CA5">
              <w:rPr>
                <w:rStyle w:val="Hyperlink"/>
                <w:rFonts w:ascii="Open Sans" w:hAnsi="Open Sans" w:cs="Open Sans"/>
                <w:b/>
                <w:bCs/>
              </w:rPr>
              <w:t>Mo</w:t>
            </w:r>
            <w:r w:rsidRPr="00A910A0" w:rsidR="00EE2D6A">
              <w:rPr>
                <w:rStyle w:val="Hyperlink"/>
                <w:rFonts w:ascii="Open Sans" w:hAnsi="Open Sans" w:cs="Open Sans"/>
                <w:b/>
                <w:bCs/>
              </w:rPr>
              <w:t>ney</w:t>
            </w:r>
            <w:r>
              <w:tab/>
            </w:r>
            <w:r>
              <w:fldChar w:fldCharType="begin"/>
            </w:r>
            <w:r>
              <w:instrText xml:space="preserve"> PAGEREF _Toc256000029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0" w:history="1">
            <w:r w:rsidRPr="004E5121">
              <w:rPr>
                <w:rStyle w:val="Hyperlink"/>
                <w:rFonts w:cs="Open Sans"/>
              </w:rPr>
              <w:t>Income</w:t>
            </w:r>
            <w:r>
              <w:tab/>
            </w:r>
            <w:r>
              <w:fldChar w:fldCharType="begin"/>
            </w:r>
            <w:r>
              <w:instrText xml:space="preserve"> PAGEREF _Toc256000030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1" w:history="1">
            <w:r w:rsidRPr="004E5121">
              <w:rPr>
                <w:rStyle w:val="Hyperlink"/>
                <w:rFonts w:cs="Open Sans"/>
              </w:rPr>
              <w:t>Pay Increases</w:t>
            </w:r>
            <w:r>
              <w:tab/>
            </w:r>
            <w:r>
              <w:fldChar w:fldCharType="begin"/>
            </w:r>
            <w:r>
              <w:instrText xml:space="preserve"> PAGEREF _Toc256000031 \h </w:instrText>
            </w:r>
            <w:r>
              <w:fldChar w:fldCharType="separate"/>
            </w:r>
            <w:r>
              <w:t>4</w:t>
            </w:r>
            <w:r>
              <w:fldChar w:fldCharType="end"/>
            </w:r>
          </w:hyperlink>
        </w:p>
        <w:p>
          <w:pPr>
            <w:pStyle w:val="TOC2"/>
            <w:tabs>
              <w:tab w:val="right" w:leader="dot" w:pos="10790"/>
            </w:tabs>
            <w:rPr>
              <w:rFonts w:asciiTheme="minorHAnsi" w:hAnsiTheme="minorHAnsi"/>
              <w:noProof/>
              <w:sz w:val="22"/>
            </w:rPr>
          </w:pPr>
          <w:hyperlink w:anchor="_Toc256000032" w:history="1">
            <w:r w:rsidRPr="004E5121">
              <w:rPr>
                <w:rStyle w:val="Hyperlink"/>
                <w:rFonts w:cs="Open Sans"/>
              </w:rPr>
              <w:t>Membership Perks</w:t>
            </w:r>
            <w:r>
              <w:tab/>
            </w:r>
            <w:r>
              <w:fldChar w:fldCharType="begin"/>
            </w:r>
            <w:r>
              <w:instrText xml:space="preserve"> PAGEREF _Toc256000032 \h </w:instrText>
            </w:r>
            <w:r>
              <w:fldChar w:fldCharType="separate"/>
            </w:r>
            <w:r>
              <w:t>6</w:t>
            </w:r>
            <w:r>
              <w:fldChar w:fldCharType="end"/>
            </w:r>
          </w:hyperlink>
        </w:p>
        <w:p>
          <w:pPr>
            <w:pStyle w:val="TOC1"/>
            <w:tabs>
              <w:tab w:val="right" w:leader="dot" w:pos="10790"/>
            </w:tabs>
            <w:rPr>
              <w:rFonts w:asciiTheme="minorHAnsi" w:hAnsiTheme="minorHAnsi"/>
              <w:noProof/>
              <w:sz w:val="22"/>
            </w:rPr>
          </w:pPr>
          <w:hyperlink w:anchor="_Toc256000033" w:history="1">
            <w:r w:rsidRPr="004E5121">
              <w:rPr>
                <w:rStyle w:val="Hyperlink"/>
                <w:rFonts w:ascii="Open Sans" w:hAnsi="Open Sans" w:cs="Open Sans"/>
                <w:b/>
                <w:bCs/>
              </w:rPr>
              <w:t>02 - Advancement</w:t>
            </w:r>
            <w:r>
              <w:tab/>
            </w:r>
            <w:r>
              <w:fldChar w:fldCharType="begin"/>
            </w:r>
            <w:r>
              <w:instrText xml:space="preserve"> PAGEREF _Toc256000033 \h </w:instrText>
            </w:r>
            <w:r>
              <w:fldChar w:fldCharType="separate"/>
            </w:r>
            <w:r>
              <w:t>7</w:t>
            </w:r>
            <w:r>
              <w:fldChar w:fldCharType="end"/>
            </w:r>
          </w:hyperlink>
        </w:p>
        <w:p>
          <w:pPr>
            <w:pStyle w:val="TOC2"/>
            <w:tabs>
              <w:tab w:val="right" w:leader="dot" w:pos="10790"/>
            </w:tabs>
            <w:rPr>
              <w:rFonts w:asciiTheme="minorHAnsi" w:hAnsiTheme="minorHAnsi"/>
              <w:noProof/>
              <w:sz w:val="22"/>
            </w:rPr>
          </w:pPr>
          <w:hyperlink w:anchor="_Toc256000034" w:history="1">
            <w:r w:rsidRPr="004E5121">
              <w:rPr>
                <w:rStyle w:val="Hyperlink"/>
                <w:rFonts w:cs="Open Sans"/>
              </w:rPr>
              <w:t>Promotions</w:t>
            </w:r>
            <w:r>
              <w:tab/>
            </w:r>
            <w:r>
              <w:fldChar w:fldCharType="begin"/>
            </w:r>
            <w:r>
              <w:instrText xml:space="preserve"> PAGEREF _Toc256000034 \h </w:instrText>
            </w:r>
            <w:r>
              <w:fldChar w:fldCharType="separate"/>
            </w:r>
            <w:r>
              <w:t>7</w:t>
            </w:r>
            <w:r>
              <w:fldChar w:fldCharType="end"/>
            </w:r>
          </w:hyperlink>
        </w:p>
        <w:p>
          <w:pPr>
            <w:pStyle w:val="TOC2"/>
            <w:tabs>
              <w:tab w:val="right" w:leader="dot" w:pos="10790"/>
            </w:tabs>
            <w:rPr>
              <w:rFonts w:asciiTheme="minorHAnsi" w:hAnsiTheme="minorHAnsi"/>
              <w:noProof/>
              <w:sz w:val="22"/>
            </w:rPr>
          </w:pPr>
          <w:hyperlink w:anchor="_Toc256000035" w:history="1">
            <w:r w:rsidRPr="004E5121">
              <w:rPr>
                <w:rStyle w:val="Hyperlink"/>
                <w:rFonts w:cs="Open Sans"/>
              </w:rPr>
              <w:t>Professional Development</w:t>
            </w:r>
            <w:r>
              <w:tab/>
            </w:r>
            <w:r>
              <w:fldChar w:fldCharType="begin"/>
            </w:r>
            <w:r>
              <w:instrText xml:space="preserve"> PAGEREF _Toc256000035 \h </w:instrText>
            </w:r>
            <w:r>
              <w:fldChar w:fldCharType="separate"/>
            </w:r>
            <w:r>
              <w:t>7</w:t>
            </w:r>
            <w:r>
              <w:fldChar w:fldCharType="end"/>
            </w:r>
          </w:hyperlink>
        </w:p>
        <w:p>
          <w:pPr>
            <w:pStyle w:val="TOC2"/>
            <w:tabs>
              <w:tab w:val="right" w:leader="dot" w:pos="10790"/>
            </w:tabs>
            <w:rPr>
              <w:rFonts w:asciiTheme="minorHAnsi" w:hAnsiTheme="minorHAnsi"/>
              <w:noProof/>
              <w:sz w:val="22"/>
            </w:rPr>
          </w:pPr>
          <w:hyperlink w:anchor="_Toc256000037" w:history="1">
            <w:r w:rsidRPr="004E5121">
              <w:rPr>
                <w:rStyle w:val="Hyperlink"/>
                <w:rFonts w:cs="Open Sans"/>
              </w:rPr>
              <w:t>Commissioning Programs</w:t>
            </w:r>
            <w:r>
              <w:tab/>
            </w:r>
            <w:r>
              <w:fldChar w:fldCharType="begin"/>
            </w:r>
            <w:r>
              <w:instrText xml:space="preserve"> PAGEREF _Toc256000037 \h </w:instrText>
            </w:r>
            <w:r>
              <w:fldChar w:fldCharType="separate"/>
            </w:r>
            <w:r>
              <w:t>8</w:t>
            </w:r>
            <w:r>
              <w:fldChar w:fldCharType="end"/>
            </w:r>
          </w:hyperlink>
        </w:p>
        <w:p>
          <w:pPr>
            <w:pStyle w:val="TOC2"/>
            <w:tabs>
              <w:tab w:val="right" w:leader="dot" w:pos="10790"/>
            </w:tabs>
            <w:rPr>
              <w:rFonts w:asciiTheme="minorHAnsi" w:hAnsiTheme="minorHAnsi"/>
              <w:noProof/>
              <w:sz w:val="22"/>
            </w:rPr>
          </w:pPr>
          <w:hyperlink w:anchor="_Toc256000038" w:history="1">
            <w:r w:rsidRPr="004E5121">
              <w:rPr>
                <w:rStyle w:val="Hyperlink"/>
                <w:rFonts w:cs="Open Sans"/>
              </w:rPr>
              <w:t>Pay Grade to Civilian Job Level Comparison</w:t>
            </w:r>
            <w:r>
              <w:tab/>
            </w:r>
            <w:r>
              <w:fldChar w:fldCharType="begin"/>
            </w:r>
            <w:r>
              <w:instrText xml:space="preserve"> PAGEREF _Toc256000038 \h </w:instrText>
            </w:r>
            <w:r>
              <w:fldChar w:fldCharType="separate"/>
            </w:r>
            <w:r>
              <w:t>8</w:t>
            </w:r>
            <w:r>
              <w:fldChar w:fldCharType="end"/>
            </w:r>
          </w:hyperlink>
        </w:p>
        <w:p>
          <w:pPr>
            <w:pStyle w:val="TOC1"/>
            <w:tabs>
              <w:tab w:val="right" w:leader="dot" w:pos="10790"/>
            </w:tabs>
            <w:rPr>
              <w:rFonts w:asciiTheme="minorHAnsi" w:hAnsiTheme="minorHAnsi"/>
              <w:noProof/>
              <w:sz w:val="22"/>
            </w:rPr>
          </w:pPr>
          <w:hyperlink w:anchor="_Toc256000039" w:history="1">
            <w:r w:rsidRPr="004E5121">
              <w:rPr>
                <w:rStyle w:val="Hyperlink"/>
                <w:rFonts w:ascii="Open Sans" w:hAnsi="Open Sans" w:cs="Open Sans"/>
                <w:b/>
                <w:bCs/>
              </w:rPr>
              <w:t>03 - Travel</w:t>
            </w:r>
            <w:r>
              <w:tab/>
            </w:r>
            <w:r>
              <w:fldChar w:fldCharType="begin"/>
            </w:r>
            <w:r>
              <w:instrText xml:space="preserve"> PAGEREF _Toc256000039 \h </w:instrText>
            </w:r>
            <w:r>
              <w:fldChar w:fldCharType="separate"/>
            </w:r>
            <w:r>
              <w:t>10</w:t>
            </w:r>
            <w:r>
              <w:fldChar w:fldCharType="end"/>
            </w:r>
          </w:hyperlink>
        </w:p>
        <w:p>
          <w:pPr>
            <w:pStyle w:val="TOC2"/>
            <w:tabs>
              <w:tab w:val="right" w:leader="dot" w:pos="10790"/>
            </w:tabs>
            <w:rPr>
              <w:rFonts w:asciiTheme="minorHAnsi" w:hAnsiTheme="minorHAnsi"/>
              <w:noProof/>
              <w:sz w:val="22"/>
            </w:rPr>
          </w:pPr>
          <w:hyperlink w:anchor="_Toc256000040" w:history="1">
            <w:r w:rsidRPr="004E5121">
              <w:rPr>
                <w:rStyle w:val="Hyperlink"/>
                <w:rFonts w:cs="Open Sans"/>
              </w:rPr>
              <w:t>Air Force Locations</w:t>
            </w:r>
            <w:r>
              <w:tab/>
            </w:r>
            <w:r>
              <w:fldChar w:fldCharType="begin"/>
            </w:r>
            <w:r>
              <w:instrText xml:space="preserve"> PAGEREF _Toc256000040 \h </w:instrText>
            </w:r>
            <w:r>
              <w:fldChar w:fldCharType="separate"/>
            </w:r>
            <w:r>
              <w:t>10</w:t>
            </w:r>
            <w:r>
              <w:fldChar w:fldCharType="end"/>
            </w:r>
          </w:hyperlink>
        </w:p>
        <w:p>
          <w:pPr>
            <w:pStyle w:val="TOC2"/>
            <w:tabs>
              <w:tab w:val="right" w:leader="dot" w:pos="10790"/>
            </w:tabs>
            <w:rPr>
              <w:rFonts w:asciiTheme="minorHAnsi" w:hAnsiTheme="minorHAnsi"/>
              <w:noProof/>
              <w:sz w:val="22"/>
            </w:rPr>
          </w:pPr>
          <w:hyperlink w:anchor="_Toc256000041" w:history="1">
            <w:r w:rsidRPr="004E5121">
              <w:rPr>
                <w:rStyle w:val="Hyperlink"/>
                <w:rFonts w:cs="Open Sans"/>
              </w:rPr>
              <w:t>Current Air Force Programs</w:t>
            </w:r>
            <w:r>
              <w:tab/>
            </w:r>
            <w:r>
              <w:fldChar w:fldCharType="begin"/>
            </w:r>
            <w:r>
              <w:instrText xml:space="preserve"> PAGEREF _Toc256000041 \h </w:instrText>
            </w:r>
            <w:r>
              <w:fldChar w:fldCharType="separate"/>
            </w:r>
            <w:r>
              <w:t>10</w:t>
            </w:r>
            <w:r>
              <w:fldChar w:fldCharType="end"/>
            </w:r>
          </w:hyperlink>
        </w:p>
        <w:p>
          <w:pPr>
            <w:pStyle w:val="TOC2"/>
            <w:tabs>
              <w:tab w:val="right" w:leader="dot" w:pos="10790"/>
            </w:tabs>
            <w:rPr>
              <w:rFonts w:asciiTheme="minorHAnsi" w:hAnsiTheme="minorHAnsi"/>
              <w:noProof/>
              <w:sz w:val="22"/>
            </w:rPr>
          </w:pPr>
          <w:hyperlink w:anchor="_Toc256000042" w:history="1">
            <w:r w:rsidRPr="004E5121">
              <w:rPr>
                <w:rStyle w:val="Hyperlink"/>
                <w:rFonts w:cs="Open Sans"/>
              </w:rPr>
              <w:t>Information, Tickets &amp; Travel</w:t>
            </w:r>
            <w:r>
              <w:tab/>
            </w:r>
            <w:r>
              <w:fldChar w:fldCharType="begin"/>
            </w:r>
            <w:r>
              <w:instrText xml:space="preserve"> PAGEREF _Toc256000042 \h </w:instrText>
            </w:r>
            <w:r>
              <w:fldChar w:fldCharType="separate"/>
            </w:r>
            <w:r>
              <w:t>11</w:t>
            </w:r>
            <w:r>
              <w:fldChar w:fldCharType="end"/>
            </w:r>
          </w:hyperlink>
        </w:p>
        <w:p>
          <w:pPr>
            <w:pStyle w:val="TOC1"/>
            <w:tabs>
              <w:tab w:val="right" w:leader="dot" w:pos="10790"/>
            </w:tabs>
            <w:rPr>
              <w:rFonts w:asciiTheme="minorHAnsi" w:hAnsiTheme="minorHAnsi"/>
              <w:noProof/>
              <w:sz w:val="22"/>
            </w:rPr>
          </w:pPr>
          <w:hyperlink w:anchor="_Toc256000043" w:history="1">
            <w:r w:rsidRPr="004E5121">
              <w:rPr>
                <w:rStyle w:val="Hyperlink"/>
                <w:rFonts w:ascii="Open Sans" w:hAnsi="Open Sans" w:cs="Open Sans"/>
                <w:b/>
                <w:bCs/>
              </w:rPr>
              <w:t>0</w:t>
            </w:r>
            <w:r w:rsidRPr="004E5121" w:rsidR="009B5D0D">
              <w:rPr>
                <w:rStyle w:val="Hyperlink"/>
                <w:rFonts w:ascii="Open Sans" w:hAnsi="Open Sans" w:cs="Open Sans"/>
                <w:b/>
                <w:bCs/>
              </w:rPr>
              <w:t>4</w:t>
            </w:r>
            <w:r w:rsidRPr="004E5121">
              <w:rPr>
                <w:rStyle w:val="Hyperlink"/>
                <w:rFonts w:ascii="Open Sans" w:hAnsi="Open Sans" w:cs="Open Sans"/>
                <w:b/>
                <w:bCs/>
              </w:rPr>
              <w:t xml:space="preserve"> - Training</w:t>
            </w:r>
            <w:r>
              <w:tab/>
            </w:r>
            <w:r>
              <w:fldChar w:fldCharType="begin"/>
            </w:r>
            <w:r>
              <w:instrText xml:space="preserve"> PAGEREF _Toc256000043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4" w:history="1">
            <w:r w:rsidRPr="004E5121">
              <w:rPr>
                <w:rStyle w:val="Hyperlink"/>
                <w:rFonts w:cs="Open Sans"/>
              </w:rPr>
              <w:t>Training Types</w:t>
            </w:r>
            <w:r>
              <w:tab/>
            </w:r>
            <w:r>
              <w:fldChar w:fldCharType="begin"/>
            </w:r>
            <w:r>
              <w:instrText xml:space="preserve"> PAGEREF _Toc256000044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5" w:history="1">
            <w:r>
              <w:rPr>
                <w:rStyle w:val="Hyperlink"/>
                <w:rFonts w:cs="Open Sans"/>
              </w:rPr>
              <w:t>Example Resume</w:t>
            </w:r>
            <w:r>
              <w:tab/>
            </w:r>
            <w:r>
              <w:fldChar w:fldCharType="begin"/>
            </w:r>
            <w:r>
              <w:instrText xml:space="preserve"> PAGEREF _Toc256000045 \h </w:instrText>
            </w:r>
            <w:r>
              <w:fldChar w:fldCharType="separate"/>
            </w:r>
            <w:r>
              <w:t>13</w:t>
            </w:r>
            <w:r>
              <w:fldChar w:fldCharType="end"/>
            </w:r>
          </w:hyperlink>
        </w:p>
        <w:p>
          <w:pPr>
            <w:pStyle w:val="TOC1"/>
            <w:tabs>
              <w:tab w:val="right" w:leader="dot" w:pos="10790"/>
            </w:tabs>
            <w:rPr>
              <w:rFonts w:asciiTheme="minorHAnsi" w:hAnsiTheme="minorHAnsi"/>
              <w:noProof/>
              <w:sz w:val="22"/>
            </w:rPr>
          </w:pPr>
          <w:hyperlink w:anchor="_Toc256000046" w:history="1">
            <w:r w:rsidRPr="004E5121">
              <w:rPr>
                <w:rStyle w:val="Hyperlink"/>
                <w:rFonts w:ascii="Open Sans" w:hAnsi="Open Sans" w:cs="Open Sans"/>
                <w:b/>
                <w:bCs/>
              </w:rPr>
              <w:t>05 - Education</w:t>
            </w:r>
            <w:r>
              <w:tab/>
            </w:r>
            <w:r>
              <w:fldChar w:fldCharType="begin"/>
            </w:r>
            <w:r>
              <w:instrText xml:space="preserve"> PAGEREF _Toc256000046 \h </w:instrText>
            </w:r>
            <w:r>
              <w:fldChar w:fldCharType="separate"/>
            </w:r>
            <w:r>
              <w:t>15</w:t>
            </w:r>
            <w:r>
              <w:fldChar w:fldCharType="end"/>
            </w:r>
          </w:hyperlink>
        </w:p>
        <w:p>
          <w:pPr>
            <w:pStyle w:val="TOC2"/>
            <w:tabs>
              <w:tab w:val="right" w:leader="dot" w:pos="10790"/>
            </w:tabs>
            <w:rPr>
              <w:rFonts w:asciiTheme="minorHAnsi" w:hAnsiTheme="minorHAnsi"/>
              <w:noProof/>
              <w:sz w:val="22"/>
            </w:rPr>
          </w:pPr>
          <w:hyperlink w:anchor="_Toc256000047" w:history="1">
            <w:r w:rsidRPr="004E5121">
              <w:rPr>
                <w:rStyle w:val="Hyperlink"/>
                <w:rFonts w:cs="Open Sans"/>
              </w:rPr>
              <w:t>A Path to Higher Learning</w:t>
            </w:r>
            <w:r>
              <w:tab/>
            </w:r>
            <w:r>
              <w:fldChar w:fldCharType="begin"/>
            </w:r>
            <w:r>
              <w:instrText xml:space="preserve"> PAGEREF _Toc256000047 \h </w:instrText>
            </w:r>
            <w:r>
              <w:fldChar w:fldCharType="separate"/>
            </w:r>
            <w:r>
              <w:t>15</w:t>
            </w:r>
            <w:r>
              <w:fldChar w:fldCharType="end"/>
            </w:r>
          </w:hyperlink>
        </w:p>
        <w:p>
          <w:pPr>
            <w:pStyle w:val="TOC2"/>
            <w:tabs>
              <w:tab w:val="right" w:leader="dot" w:pos="10790"/>
            </w:tabs>
            <w:rPr>
              <w:rFonts w:asciiTheme="minorHAnsi" w:hAnsiTheme="minorHAnsi"/>
              <w:noProof/>
              <w:sz w:val="22"/>
            </w:rPr>
          </w:pPr>
          <w:hyperlink w:anchor="_Toc256000048" w:history="1">
            <w:r w:rsidRPr="004E5121">
              <w:rPr>
                <w:rStyle w:val="Hyperlink"/>
                <w:rFonts w:cs="Open Sans"/>
              </w:rPr>
              <w:t>Education Programs</w:t>
            </w:r>
            <w:r>
              <w:tab/>
            </w:r>
            <w:r>
              <w:fldChar w:fldCharType="begin"/>
            </w:r>
            <w:r>
              <w:instrText xml:space="preserve"> PAGEREF _Toc256000048 \h </w:instrText>
            </w:r>
            <w:r>
              <w:fldChar w:fldCharType="separate"/>
            </w:r>
            <w:r>
              <w:t>15</w:t>
            </w:r>
            <w:r>
              <w:fldChar w:fldCharType="end"/>
            </w:r>
          </w:hyperlink>
        </w:p>
        <w:p>
          <w:pPr>
            <w:pStyle w:val="TOC2"/>
            <w:tabs>
              <w:tab w:val="right" w:leader="dot" w:pos="10790"/>
            </w:tabs>
            <w:rPr>
              <w:rFonts w:asciiTheme="minorHAnsi" w:hAnsiTheme="minorHAnsi"/>
              <w:noProof/>
              <w:sz w:val="22"/>
            </w:rPr>
          </w:pPr>
          <w:hyperlink w:anchor="_Toc256000049" w:history="1">
            <w:r w:rsidRPr="004E5121">
              <w:rPr>
                <w:rStyle w:val="Hyperlink"/>
                <w:rFonts w:cs="Open Sans"/>
              </w:rPr>
              <w:t>School Funding Benefits</w:t>
            </w:r>
            <w:r>
              <w:tab/>
            </w:r>
            <w:r>
              <w:fldChar w:fldCharType="begin"/>
            </w:r>
            <w:r>
              <w:instrText xml:space="preserve"> PAGEREF _Toc256000049 \h </w:instrText>
            </w:r>
            <w:r>
              <w:fldChar w:fldCharType="separate"/>
            </w:r>
            <w:r>
              <w:t>18</w:t>
            </w:r>
            <w:r>
              <w:fldChar w:fldCharType="end"/>
            </w:r>
          </w:hyperlink>
        </w:p>
        <w:p>
          <w:pPr>
            <w:pStyle w:val="TOC1"/>
            <w:tabs>
              <w:tab w:val="right" w:leader="dot" w:pos="10790"/>
            </w:tabs>
            <w:rPr>
              <w:rFonts w:asciiTheme="minorHAnsi" w:hAnsiTheme="minorHAnsi"/>
              <w:noProof/>
              <w:sz w:val="22"/>
            </w:rPr>
          </w:pPr>
          <w:hyperlink w:anchor="_Toc256000050" w:history="1">
            <w:r w:rsidRPr="004E5121">
              <w:rPr>
                <w:rStyle w:val="Hyperlink"/>
                <w:rFonts w:ascii="Open Sans" w:hAnsi="Open Sans" w:cs="Open Sans"/>
                <w:b/>
                <w:bCs/>
              </w:rPr>
              <w:t>06 - Recreation</w:t>
            </w:r>
            <w:r>
              <w:tab/>
            </w:r>
            <w:r>
              <w:fldChar w:fldCharType="begin"/>
            </w:r>
            <w:r>
              <w:instrText xml:space="preserve"> PAGEREF _Toc256000050 \h </w:instrText>
            </w:r>
            <w:r>
              <w:fldChar w:fldCharType="separate"/>
            </w:r>
            <w:r>
              <w:t>19</w:t>
            </w:r>
            <w:r>
              <w:fldChar w:fldCharType="end"/>
            </w:r>
          </w:hyperlink>
        </w:p>
        <w:p>
          <w:pPr>
            <w:pStyle w:val="TOC2"/>
            <w:tabs>
              <w:tab w:val="right" w:leader="dot" w:pos="10790"/>
            </w:tabs>
            <w:rPr>
              <w:rFonts w:asciiTheme="minorHAnsi" w:hAnsiTheme="minorHAnsi"/>
              <w:noProof/>
              <w:sz w:val="22"/>
            </w:rPr>
          </w:pPr>
          <w:hyperlink w:anchor="_Toc256000051" w:history="1">
            <w:r w:rsidRPr="004E5121">
              <w:rPr>
                <w:rStyle w:val="Hyperlink"/>
                <w:rFonts w:cs="Open Sans"/>
              </w:rPr>
              <w:t>Physical, Base, Outdoor &amp; State Recreation</w:t>
            </w:r>
            <w:r>
              <w:tab/>
            </w:r>
            <w:r>
              <w:fldChar w:fldCharType="begin"/>
            </w:r>
            <w:r>
              <w:instrText xml:space="preserve"> PAGEREF _Toc256000051 \h </w:instrText>
            </w:r>
            <w:r>
              <w:fldChar w:fldCharType="separate"/>
            </w:r>
            <w:r>
              <w:t>19</w:t>
            </w:r>
            <w:r>
              <w:fldChar w:fldCharType="end"/>
            </w:r>
          </w:hyperlink>
        </w:p>
        <w:p>
          <w:pPr>
            <w:pStyle w:val="TOC1"/>
            <w:tabs>
              <w:tab w:val="right" w:leader="dot" w:pos="10790"/>
            </w:tabs>
            <w:rPr>
              <w:rFonts w:asciiTheme="minorHAnsi" w:hAnsiTheme="minorHAnsi"/>
              <w:noProof/>
              <w:sz w:val="22"/>
            </w:rPr>
          </w:pPr>
          <w:hyperlink w:anchor="_Toc256000052" w:history="1">
            <w:r w:rsidRPr="004E5121">
              <w:rPr>
                <w:rStyle w:val="Hyperlink"/>
                <w:rFonts w:ascii="Open Sans" w:hAnsi="Open Sans" w:cs="Open Sans"/>
                <w:b/>
                <w:bCs/>
              </w:rPr>
              <w:t>07 - Satisfaction</w:t>
            </w:r>
            <w:r>
              <w:tab/>
            </w:r>
            <w:r>
              <w:fldChar w:fldCharType="begin"/>
            </w:r>
            <w:r>
              <w:instrText xml:space="preserve"> PAGEREF _Toc256000052 \h </w:instrText>
            </w:r>
            <w:r>
              <w:fldChar w:fldCharType="separate"/>
            </w:r>
            <w:r>
              <w:t>22</w:t>
            </w:r>
            <w:r>
              <w:fldChar w:fldCharType="end"/>
            </w:r>
          </w:hyperlink>
        </w:p>
        <w:p>
          <w:pPr>
            <w:pStyle w:val="TOC1"/>
            <w:tabs>
              <w:tab w:val="right" w:leader="dot" w:pos="10790"/>
            </w:tabs>
            <w:rPr>
              <w:rFonts w:asciiTheme="minorHAnsi" w:hAnsiTheme="minorHAnsi"/>
              <w:noProof/>
              <w:sz w:val="22"/>
            </w:rPr>
          </w:pPr>
          <w:hyperlink w:anchor="_Toc256000053" w:history="1">
            <w:r w:rsidRPr="004E5121">
              <w:rPr>
                <w:rStyle w:val="Hyperlink"/>
                <w:rFonts w:ascii="Open Sans" w:hAnsi="Open Sans" w:cs="Open Sans"/>
                <w:b/>
                <w:bCs/>
              </w:rPr>
              <w:t>08 - Security</w:t>
            </w:r>
            <w:r>
              <w:tab/>
            </w:r>
            <w:r>
              <w:fldChar w:fldCharType="begin"/>
            </w:r>
            <w:r>
              <w:instrText xml:space="preserve"> PAGEREF _Toc256000053 \h </w:instrText>
            </w:r>
            <w:r>
              <w:fldChar w:fldCharType="separate"/>
            </w:r>
            <w:r>
              <w:t>23</w:t>
            </w:r>
            <w:r>
              <w:fldChar w:fldCharType="end"/>
            </w:r>
          </w:hyperlink>
        </w:p>
        <w:p>
          <w:pPr>
            <w:pStyle w:val="TOC2"/>
            <w:tabs>
              <w:tab w:val="right" w:leader="dot" w:pos="10790"/>
            </w:tabs>
            <w:rPr>
              <w:rFonts w:asciiTheme="minorHAnsi" w:hAnsiTheme="minorHAnsi"/>
              <w:noProof/>
              <w:sz w:val="22"/>
            </w:rPr>
          </w:pPr>
          <w:hyperlink w:anchor="_Toc256000054" w:history="1">
            <w:r w:rsidRPr="004E5121">
              <w:rPr>
                <w:rStyle w:val="Hyperlink"/>
                <w:rFonts w:cs="Open Sans"/>
              </w:rPr>
              <w:t>Job Security</w:t>
            </w:r>
            <w:r>
              <w:tab/>
            </w:r>
            <w:r>
              <w:fldChar w:fldCharType="begin"/>
            </w:r>
            <w:r>
              <w:instrText xml:space="preserve"> PAGEREF _Toc256000054 \h </w:instrText>
            </w:r>
            <w:r>
              <w:fldChar w:fldCharType="separate"/>
            </w:r>
            <w:r>
              <w:t>23</w:t>
            </w:r>
            <w:r>
              <w:fldChar w:fldCharType="end"/>
            </w:r>
          </w:hyperlink>
        </w:p>
        <w:p>
          <w:pPr>
            <w:pStyle w:val="TOC2"/>
            <w:tabs>
              <w:tab w:val="right" w:leader="dot" w:pos="10790"/>
            </w:tabs>
            <w:rPr>
              <w:rFonts w:asciiTheme="minorHAnsi" w:hAnsiTheme="minorHAnsi"/>
              <w:noProof/>
              <w:sz w:val="22"/>
            </w:rPr>
          </w:pPr>
          <w:hyperlink w:anchor="_Toc256000055" w:history="1">
            <w:r w:rsidRPr="004E5121">
              <w:rPr>
                <w:rStyle w:val="Hyperlink"/>
                <w:rFonts w:cs="Open Sans"/>
              </w:rPr>
              <w:t>Medical Care</w:t>
            </w:r>
            <w:r>
              <w:tab/>
            </w:r>
            <w:r>
              <w:fldChar w:fldCharType="begin"/>
            </w:r>
            <w:r>
              <w:instrText xml:space="preserve"> PAGEREF _Toc256000055 \h </w:instrText>
            </w:r>
            <w:r>
              <w:fldChar w:fldCharType="separate"/>
            </w:r>
            <w:r>
              <w:t>24</w:t>
            </w:r>
            <w:r>
              <w:fldChar w:fldCharType="end"/>
            </w:r>
          </w:hyperlink>
        </w:p>
        <w:p>
          <w:pPr>
            <w:pStyle w:val="TOC2"/>
            <w:tabs>
              <w:tab w:val="right" w:leader="dot" w:pos="10790"/>
            </w:tabs>
            <w:rPr>
              <w:rFonts w:asciiTheme="minorHAnsi" w:hAnsiTheme="minorHAnsi"/>
              <w:noProof/>
              <w:sz w:val="22"/>
            </w:rPr>
          </w:pPr>
          <w:hyperlink w:anchor="_Toc256000056" w:history="1">
            <w:r w:rsidRPr="004E5121">
              <w:rPr>
                <w:rStyle w:val="Hyperlink"/>
                <w:rFonts w:cs="Open Sans"/>
              </w:rPr>
              <w:t>Blended Retirement System</w:t>
            </w:r>
            <w:r>
              <w:tab/>
            </w:r>
            <w:r>
              <w:fldChar w:fldCharType="begin"/>
            </w:r>
            <w:r>
              <w:instrText xml:space="preserve"> PAGEREF _Toc256000056 \h </w:instrText>
            </w:r>
            <w:r>
              <w:fldChar w:fldCharType="separate"/>
            </w:r>
            <w:r>
              <w:t>26</w:t>
            </w:r>
            <w:r>
              <w:fldChar w:fldCharType="end"/>
            </w:r>
          </w:hyperlink>
        </w:p>
        <w:p>
          <w:pPr>
            <w:pStyle w:val="TOC1"/>
            <w:tabs>
              <w:tab w:val="right" w:leader="dot" w:pos="10790"/>
            </w:tabs>
            <w:rPr>
              <w:rFonts w:asciiTheme="minorHAnsi" w:hAnsiTheme="minorHAnsi"/>
              <w:noProof/>
              <w:sz w:val="22"/>
            </w:rPr>
          </w:pPr>
          <w:hyperlink w:anchor="_Toc256000057" w:history="1">
            <w:r>
              <w:rPr>
                <w:rStyle w:val="Hyperlink"/>
                <w:rFonts w:ascii="Open Sans" w:hAnsi="Open Sans" w:cs="Open Sans"/>
                <w:b/>
                <w:bCs/>
              </w:rPr>
              <w:t xml:space="preserve">09 - </w:t>
            </w:r>
            <w:r w:rsidRPr="004E5121">
              <w:rPr>
                <w:rStyle w:val="Hyperlink"/>
                <w:rFonts w:ascii="Open Sans" w:hAnsi="Open Sans" w:cs="Open Sans"/>
                <w:b/>
                <w:bCs/>
              </w:rPr>
              <w:t>Applicant Timeline</w:t>
            </w:r>
            <w:r>
              <w:tab/>
            </w:r>
            <w:r>
              <w:fldChar w:fldCharType="begin"/>
            </w:r>
            <w:r>
              <w:instrText xml:space="preserve"> PAGEREF _Toc256000057 \h </w:instrText>
            </w:r>
            <w:r>
              <w:fldChar w:fldCharType="separate"/>
            </w:r>
            <w:r>
              <w:t>29</w:t>
            </w:r>
            <w:r>
              <w:fldChar w:fldCharType="end"/>
            </w:r>
          </w:hyperlink>
        </w:p>
        <w:p w:rsidR="00777ADB" w:rsidP="00777ADB">
          <w:pPr>
            <w:rPr>
              <w:rFonts w:ascii="Open Sans" w:hAnsi="Open Sans" w:cs="Open Sans"/>
              <w:b/>
              <w:bCs/>
              <w:noProof/>
            </w:rPr>
          </w:pPr>
          <w:r w:rsidRPr="00FC2C22">
            <w:rPr>
              <w:rFonts w:ascii="Open Sans" w:hAnsi="Open Sans" w:cs="Open Sans"/>
              <w:b/>
              <w:bCs/>
              <w:noProof/>
              <w:sz w:val="20"/>
              <w:szCs w:val="20"/>
            </w:rPr>
            <w:fldChar w:fldCharType="end"/>
          </w:r>
        </w:p>
      </w:sdtContent>
    </w:sdt>
    <w:p w:rsidR="38F3A272" w:rsidRPr="00777ADB" w:rsidP="00777ADB" w14:paraId="2D9B4D56" w14:textId="665B0E39">
      <w:pPr>
        <w:rPr>
          <w:rFonts w:ascii="Open Sans" w:hAnsi="Open Sans" w:cs="Open Sans"/>
          <w:b/>
          <w:bCs/>
          <w:noProof/>
        </w:rPr>
      </w:pPr>
      <w:r>
        <w:br w:type="page"/>
      </w:r>
    </w:p>
    <w:p w:rsidR="009C60D0" w:rsidRPr="004E5121" w:rsidP="00A910A0" w14:paraId="0D46466B" w14:textId="2F661CEC">
      <w:pPr>
        <w:pStyle w:val="Heading1"/>
        <w:rPr>
          <w:rFonts w:cs="Open Sans"/>
          <w:b/>
          <w:bCs/>
          <w:szCs w:val="60"/>
        </w:rPr>
      </w:pPr>
      <w:bookmarkStart w:id="0" w:name="_Toc256000029"/>
      <w:r w:rsidRPr="00A910A0">
        <w:rPr>
          <w:rFonts w:ascii="Open Sans" w:hAnsi="Open Sans" w:cs="Open Sans"/>
          <w:b/>
          <w:bCs/>
          <w:color w:val="000000" w:themeColor="text1"/>
          <w:sz w:val="60"/>
          <w:szCs w:val="60"/>
        </w:rPr>
        <w:softHyphen/>
      </w:r>
      <w:r w:rsidRPr="00A910A0">
        <w:rPr>
          <w:rFonts w:ascii="Open Sans" w:hAnsi="Open Sans" w:cs="Open Sans"/>
          <w:b/>
          <w:bCs/>
          <w:color w:val="000000" w:themeColor="text1"/>
          <w:sz w:val="60"/>
          <w:szCs w:val="60"/>
        </w:rPr>
        <w:softHyphen/>
      </w:r>
      <w:r w:rsidRPr="00A910A0" w:rsidR="003D73FC">
        <w:rPr>
          <w:rFonts w:ascii="Open Sans" w:hAnsi="Open Sans" w:cs="Open Sans"/>
          <w:b/>
          <w:bCs/>
          <w:color w:val="000000" w:themeColor="text1"/>
          <w:sz w:val="60"/>
          <w:szCs w:val="60"/>
        </w:rPr>
        <w:t>01</w:t>
      </w:r>
      <w:r w:rsidRPr="00A910A0" w:rsidR="00EB7284">
        <w:rPr>
          <w:rFonts w:ascii="Open Sans" w:hAnsi="Open Sans" w:cs="Open Sans"/>
          <w:b/>
          <w:bCs/>
          <w:color w:val="000000" w:themeColor="text1"/>
          <w:sz w:val="60"/>
          <w:szCs w:val="60"/>
        </w:rPr>
        <w:t xml:space="preserve"> </w:t>
      </w:r>
      <w:r w:rsidRPr="00A910A0" w:rsidR="003D73FC">
        <w:rPr>
          <w:rFonts w:ascii="Open Sans" w:hAnsi="Open Sans" w:cs="Open Sans"/>
          <w:b/>
          <w:bCs/>
          <w:color w:val="000000" w:themeColor="text1"/>
          <w:sz w:val="60"/>
          <w:szCs w:val="60"/>
        </w:rPr>
        <w:t xml:space="preserve">- </w:t>
      </w:r>
      <w:r w:rsidRPr="00A910A0" w:rsidR="000E7CA5">
        <w:rPr>
          <w:rFonts w:ascii="Open Sans" w:hAnsi="Open Sans" w:cs="Open Sans"/>
          <w:b/>
          <w:bCs/>
          <w:color w:val="000000" w:themeColor="text1"/>
          <w:sz w:val="60"/>
          <w:szCs w:val="60"/>
        </w:rPr>
        <w:t>Mo</w:t>
      </w:r>
      <w:r w:rsidRPr="00A910A0" w:rsidR="00EE2D6A">
        <w:rPr>
          <w:rFonts w:ascii="Open Sans" w:hAnsi="Open Sans" w:cs="Open Sans"/>
          <w:b/>
          <w:bCs/>
          <w:color w:val="000000" w:themeColor="text1"/>
          <w:sz w:val="60"/>
          <w:szCs w:val="60"/>
        </w:rPr>
        <w:t>ney</w:t>
      </w:r>
      <w:bookmarkEnd w:id="0"/>
      <w:r w:rsidRPr="004E5121" w:rsidR="003527AA">
        <w:rPr>
          <w:rFonts w:cs="Open Sans"/>
          <w:bCs/>
          <w:szCs w:val="60"/>
        </w:rPr>
        <w:tab/>
      </w:r>
    </w:p>
    <w:p w:rsidR="00332A53" w:rsidRPr="004E5121" w:rsidP="009C60D0" w14:paraId="5A7564EB" w14:textId="4E86B7DB">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80889</wp:posOffset>
                </wp:positionV>
                <wp:extent cx="5638800" cy="0"/>
                <wp:effectExtent l="0" t="0" r="0" b="0"/>
                <wp:wrapNone/>
                <wp:docPr id="593" name="Straight Connector 59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3" o:spid="_x0000_s1026" style="mso-wrap-distance-bottom:0;mso-wrap-distance-left:9pt;mso-wrap-distance-right:9pt;mso-wrap-distance-top:0;mso-wrap-style:square;position:absolute;visibility:visible;z-index:251662336" from="0,6.35pt" to="444pt,6.35pt" strokecolor="#30343a" strokeweight="1pt">
                <v:stroke joinstyle="miter"/>
              </v:line>
            </w:pict>
          </mc:Fallback>
        </mc:AlternateContent>
      </w:r>
    </w:p>
    <w:p w:rsidR="00061C42" w:rsidRPr="004E5121" w:rsidP="005A2E3E" w14:paraId="46F28AAA" w14:textId="544100E7">
      <w:pPr>
        <w:pStyle w:val="Heading2"/>
        <w:rPr>
          <w:rFonts w:cs="Open Sans"/>
          <w:szCs w:val="40"/>
        </w:rPr>
      </w:pPr>
      <w:bookmarkStart w:id="1" w:name="_Toc256000030"/>
      <w:r w:rsidRPr="004E5121">
        <w:rPr>
          <w:rFonts w:cs="Open Sans"/>
          <w:szCs w:val="40"/>
        </w:rPr>
        <w:t>Income</w:t>
      </w:r>
      <w:bookmarkEnd w:id="1"/>
    </w:p>
    <w:p w:rsidR="004704B3" w:rsidP="004E5121" w14:paraId="22316322" w14:textId="58CD477D">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Your Air Force salary "basic pay" increases with pay grades and time served. Your basic pay may seem low compared to a civilian job, but it is more like disposable income because the Air Force provides many "in-kind" benefits that civilians </w:t>
      </w:r>
      <w:r w:rsidRPr="00530DC8">
        <w:rPr>
          <w:rFonts w:ascii="Open Sans" w:hAnsi="Open Sans" w:cs="Open Sans"/>
          <w:color w:val="5D5D5D"/>
          <w:sz w:val="22"/>
          <w:szCs w:val="22"/>
        </w:rPr>
        <w:t>have to</w:t>
      </w:r>
      <w:r w:rsidRPr="00530DC8">
        <w:rPr>
          <w:rFonts w:ascii="Open Sans" w:hAnsi="Open Sans" w:cs="Open Sans"/>
          <w:color w:val="5D5D5D"/>
          <w:sz w:val="22"/>
          <w:szCs w:val="22"/>
        </w:rPr>
        <w:t xml:space="preserve"> pay</w:t>
      </w:r>
      <w:r w:rsidR="00092B8B">
        <w:rPr>
          <w:rFonts w:ascii="Open Sans" w:hAnsi="Open Sans" w:cs="Open Sans"/>
          <w:color w:val="5D5D5D"/>
          <w:sz w:val="22"/>
          <w:szCs w:val="22"/>
        </w:rPr>
        <w:t xml:space="preserve"> for</w:t>
      </w:r>
      <w:r w:rsidRPr="00530DC8">
        <w:rPr>
          <w:rFonts w:ascii="Open Sans" w:hAnsi="Open Sans" w:cs="Open Sans"/>
          <w:color w:val="5D5D5D"/>
          <w:sz w:val="22"/>
          <w:szCs w:val="22"/>
        </w:rPr>
        <w:t>. These in-kind benefits include housing, meals, and medical insurance. While your basic pay is taxable</w:t>
      </w:r>
      <w:r w:rsidRPr="00530DC8" w:rsidR="000A303F">
        <w:rPr>
          <w:rFonts w:ascii="Open Sans" w:hAnsi="Open Sans" w:cs="Open Sans"/>
          <w:color w:val="5D5D5D"/>
          <w:sz w:val="22"/>
          <w:szCs w:val="22"/>
        </w:rPr>
        <w:t xml:space="preserve">, your </w:t>
      </w:r>
      <w:r w:rsidR="00C2758A">
        <w:rPr>
          <w:rFonts w:ascii="Open Sans" w:hAnsi="Open Sans" w:cs="Open Sans"/>
          <w:color w:val="5D5D5D"/>
          <w:sz w:val="22"/>
          <w:szCs w:val="22"/>
        </w:rPr>
        <w:t>i</w:t>
      </w:r>
      <w:r w:rsidRPr="00530DC8" w:rsidR="000A303F">
        <w:rPr>
          <w:rFonts w:ascii="Open Sans" w:hAnsi="Open Sans" w:cs="Open Sans"/>
          <w:color w:val="5D5D5D"/>
          <w:sz w:val="22"/>
          <w:szCs w:val="22"/>
        </w:rPr>
        <w:t>n-kind benefits aren’t</w:t>
      </w:r>
      <w:r w:rsidRPr="00530DC8">
        <w:rPr>
          <w:rFonts w:ascii="Open Sans" w:hAnsi="Open Sans" w:cs="Open Sans"/>
          <w:color w:val="5D5D5D"/>
          <w:sz w:val="22"/>
          <w:szCs w:val="22"/>
        </w:rPr>
        <w:t>. We've taken those into account and calculated your Total Compensation or "Adjusted Basic Pay</w:t>
      </w:r>
      <w:r w:rsidR="00C2758A">
        <w:rPr>
          <w:rFonts w:ascii="Open Sans" w:hAnsi="Open Sans" w:cs="Open Sans"/>
          <w:color w:val="5D5D5D"/>
          <w:sz w:val="22"/>
          <w:szCs w:val="22"/>
        </w:rPr>
        <w:t>,</w:t>
      </w:r>
      <w:r w:rsidRPr="00530DC8">
        <w:rPr>
          <w:rFonts w:ascii="Open Sans" w:hAnsi="Open Sans" w:cs="Open Sans"/>
          <w:color w:val="5D5D5D"/>
          <w:sz w:val="22"/>
          <w:szCs w:val="22"/>
        </w:rPr>
        <w:t xml:space="preserve">" so you can have a comparison between what you </w:t>
      </w:r>
      <w:r w:rsidRPr="00530DC8">
        <w:rPr>
          <w:rFonts w:ascii="Open Sans" w:hAnsi="Open Sans" w:cs="Open Sans"/>
          <w:i/>
          <w:color w:val="5D5D5D"/>
          <w:sz w:val="22"/>
          <w:szCs w:val="22"/>
        </w:rPr>
        <w:t>really</w:t>
      </w:r>
      <w:r w:rsidRPr="00530DC8">
        <w:rPr>
          <w:rFonts w:ascii="Open Sans" w:hAnsi="Open Sans" w:cs="Open Sans"/>
          <w:color w:val="5D5D5D"/>
          <w:sz w:val="22"/>
          <w:szCs w:val="22"/>
        </w:rPr>
        <w:t xml:space="preserve"> get in the Air Force to a civilian pay scale.</w:t>
      </w:r>
    </w:p>
    <w:p w:rsidR="007247F9" w:rsidP="004E5121" w14:paraId="4C817F4B" w14:textId="138DC4EC">
      <w:pPr>
        <w:spacing w:after="240"/>
        <w:jc w:val="both"/>
        <w:rPr>
          <w:rFonts w:ascii="Open Sans" w:hAnsi="Open Sans" w:cs="Open Sans"/>
          <w:color w:val="5D5D5D"/>
          <w:sz w:val="22"/>
          <w:szCs w:val="22"/>
        </w:rPr>
      </w:pPr>
      <w:r>
        <w:rPr>
          <w:rFonts w:ascii="Open Sans" w:hAnsi="Open Sans" w:cs="Open Sans"/>
          <w:color w:val="5D5D5D"/>
          <w:sz w:val="22"/>
          <w:szCs w:val="22"/>
        </w:rPr>
        <w:t>Below are annual basic pay rates for Airmen.</w:t>
      </w:r>
    </w:p>
    <w:p w:rsidR="007247F9" w:rsidRPr="00530DC8" w:rsidP="004E5121" w14:paraId="5DD4BD22" w14:textId="77777777">
      <w:pPr>
        <w:spacing w:after="240"/>
        <w:jc w:val="both"/>
        <w:rPr>
          <w:rFonts w:ascii="Open Sans" w:hAnsi="Open Sans" w:cs="Open Sans"/>
          <w:color w:val="5D5D5D"/>
          <w:sz w:val="22"/>
          <w:szCs w:val="22"/>
        </w:rPr>
      </w:pPr>
    </w:p>
    <w:p w:rsidR="007A7DF2" w:rsidRPr="004E5121" w:rsidP="004E5121" w14:paraId="2576C1D8" w14:textId="32AFD763">
      <w:pPr>
        <w:spacing w:after="240"/>
        <w:jc w:val="center"/>
        <w:rPr>
          <w:rFonts w:ascii="Open Sans" w:hAnsi="Open Sans" w:cs="Open Sans"/>
          <w:color w:val="5D5D5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50"/>
        <w:gridCol w:w="90"/>
        <w:gridCol w:w="1440"/>
        <w:gridCol w:w="1440"/>
        <w:gridCol w:w="990"/>
        <w:gridCol w:w="1260"/>
        <w:gridCol w:w="1367"/>
        <w:gridCol w:w="1423"/>
        <w:gridCol w:w="1440"/>
      </w:tblGrid>
      <w:tr w14:paraId="6122599E" w14:textId="77777777" w:rsidTr="00A375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50" w:type="dxa"/>
          </w:tcPr>
          <w:p w:rsidR="007A7DF2" w:rsidRPr="00530DC8" w:rsidP="004E5121" w14:paraId="5E9E9814" w14:textId="77777777">
            <w:pPr>
              <w:spacing w:after="240"/>
              <w:rPr>
                <w:rFonts w:ascii="Open Sans" w:hAnsi="Open Sans" w:cs="Open Sans"/>
                <w:b/>
                <w:bCs/>
                <w:color w:val="212529"/>
                <w:sz w:val="22"/>
                <w:szCs w:val="22"/>
              </w:rPr>
            </w:pPr>
          </w:p>
        </w:tc>
        <w:tc>
          <w:tcPr>
            <w:tcW w:w="1530" w:type="dxa"/>
            <w:gridSpan w:val="2"/>
          </w:tcPr>
          <w:p w:rsidR="007A7DF2" w:rsidRPr="00530DC8" w:rsidP="004E5121" w14:paraId="053D0F29" w14:textId="0A0F558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Basic Pay</w:t>
            </w:r>
          </w:p>
        </w:tc>
        <w:tc>
          <w:tcPr>
            <w:tcW w:w="1440" w:type="dxa"/>
          </w:tcPr>
          <w:p w:rsidR="007A7DF2" w:rsidRPr="00530DC8" w:rsidP="004E5121" w14:paraId="127B4DD9" w14:textId="589CFC1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BAH</w:t>
            </w:r>
          </w:p>
        </w:tc>
        <w:tc>
          <w:tcPr>
            <w:tcW w:w="990" w:type="dxa"/>
          </w:tcPr>
          <w:p w:rsidR="007A7DF2" w:rsidRPr="00530DC8" w:rsidP="004E5121" w14:paraId="1F6628EB" w14:textId="32C53DAF">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Meals</w:t>
            </w:r>
          </w:p>
        </w:tc>
        <w:tc>
          <w:tcPr>
            <w:tcW w:w="1260" w:type="dxa"/>
          </w:tcPr>
          <w:p w:rsidR="007A7DF2" w:rsidRPr="00530DC8" w:rsidP="004E5121" w14:paraId="2D3C83DB" w14:textId="39E97FF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Medical</w:t>
            </w:r>
          </w:p>
        </w:tc>
        <w:tc>
          <w:tcPr>
            <w:tcW w:w="1367" w:type="dxa"/>
          </w:tcPr>
          <w:p w:rsidR="007A7DF2" w:rsidRPr="00530DC8" w:rsidP="004E5121" w14:paraId="059B4327" w14:textId="7179E015">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Tax Savings</w:t>
            </w:r>
          </w:p>
        </w:tc>
        <w:tc>
          <w:tcPr>
            <w:tcW w:w="1423" w:type="dxa"/>
          </w:tcPr>
          <w:p w:rsidR="007A7DF2" w:rsidRPr="00530DC8" w:rsidP="004E5121" w14:paraId="306BD36F" w14:textId="1371C1F7">
            <w:pPr>
              <w:spacing w:after="240"/>
              <w:jc w:val="center"/>
              <w:rPr>
                <w:rFonts w:ascii="Open Sans" w:hAnsi="Open Sans" w:cs="Open Sans"/>
                <w:b/>
                <w:bCs/>
                <w:sz w:val="22"/>
                <w:szCs w:val="22"/>
              </w:rPr>
            </w:pPr>
            <w:r w:rsidRPr="00530DC8">
              <w:rPr>
                <w:rFonts w:ascii="Open Sans" w:hAnsi="Open Sans" w:cs="Open Sans"/>
                <w:b/>
                <w:bCs/>
                <w:sz w:val="22"/>
                <w:szCs w:val="22"/>
              </w:rPr>
              <w:t>Avg Adj Basic Pay</w:t>
            </w:r>
          </w:p>
        </w:tc>
        <w:tc>
          <w:tcPr>
            <w:tcW w:w="1440" w:type="dxa"/>
          </w:tcPr>
          <w:p w:rsidR="007A7DF2" w:rsidRPr="00530DC8" w:rsidP="004E5121" w14:paraId="339B1FDE" w14:textId="4E86192A">
            <w:pPr>
              <w:spacing w:after="240"/>
              <w:jc w:val="center"/>
              <w:rPr>
                <w:rFonts w:ascii="Open Sans" w:hAnsi="Open Sans" w:cs="Open Sans"/>
                <w:b/>
                <w:bCs/>
                <w:sz w:val="22"/>
                <w:szCs w:val="22"/>
              </w:rPr>
            </w:pPr>
            <w:r w:rsidRPr="00530DC8">
              <w:rPr>
                <w:rFonts w:ascii="Open Sans" w:hAnsi="Open Sans" w:cs="Open Sans"/>
                <w:b/>
                <w:bCs/>
                <w:sz w:val="22"/>
                <w:szCs w:val="22"/>
              </w:rPr>
              <w:t>Total Enlistment Earnings</w:t>
            </w:r>
          </w:p>
        </w:tc>
      </w:tr>
      <w:tr w14:paraId="42C96312" w14:textId="77777777" w:rsidTr="00A37572">
        <w:tblPrEx>
          <w:tblW w:w="0" w:type="auto"/>
          <w:tblLayout w:type="fixed"/>
          <w:tblLook w:val="04A0"/>
        </w:tblPrEx>
        <w:tc>
          <w:tcPr>
            <w:tcW w:w="1440" w:type="dxa"/>
            <w:gridSpan w:val="2"/>
          </w:tcPr>
          <w:p w:rsidR="007A7DF2" w:rsidRPr="00530DC8" w:rsidP="004E5121" w14:paraId="7DD4F7A8" w14:textId="2BD7FAA7">
            <w:pPr>
              <w:spacing w:after="240"/>
              <w:rPr>
                <w:rFonts w:ascii="Open Sans" w:hAnsi="Open Sans" w:cs="Open Sans"/>
                <w:b/>
                <w:bCs/>
                <w:color w:val="212529"/>
                <w:sz w:val="22"/>
                <w:szCs w:val="22"/>
              </w:rPr>
            </w:pPr>
            <w:r w:rsidRPr="00530DC8">
              <w:rPr>
                <w:rFonts w:ascii="Open Sans" w:hAnsi="Open Sans" w:cs="Open Sans"/>
                <w:b/>
                <w:bCs/>
                <w:color w:val="212529"/>
                <w:sz w:val="22"/>
                <w:szCs w:val="22"/>
              </w:rPr>
              <w:t>4 Year Enlistment</w:t>
            </w:r>
          </w:p>
        </w:tc>
        <w:tc>
          <w:tcPr>
            <w:tcW w:w="1440" w:type="dxa"/>
          </w:tcPr>
          <w:p w:rsidR="007A7DF2" w:rsidRPr="00530DC8" w:rsidP="004E5121" w14:paraId="6E2DF27F" w14:textId="1492D80F">
            <w:pPr>
              <w:spacing w:after="240"/>
              <w:rPr>
                <w:rFonts w:ascii="Open Sans" w:hAnsi="Open Sans" w:cs="Open Sans"/>
                <w:color w:val="212529"/>
                <w:sz w:val="22"/>
                <w:szCs w:val="22"/>
              </w:rPr>
            </w:pPr>
            <w:r w:rsidRPr="00530DC8">
              <w:rPr>
                <w:rFonts w:ascii="Open Sans" w:hAnsi="Open Sans" w:cs="Open Sans"/>
                <w:noProof/>
                <w:color w:val="212529"/>
                <w:sz w:val="22"/>
                <w:szCs w:val="22"/>
              </w:rPr>
              <w:t>$27,752</w:t>
            </w:r>
          </w:p>
        </w:tc>
        <w:tc>
          <w:tcPr>
            <w:tcW w:w="1440" w:type="dxa"/>
          </w:tcPr>
          <w:p w:rsidR="007A7DF2" w:rsidRPr="00530DC8" w:rsidP="004E5121" w14:paraId="73BCE5C0" w14:textId="4BCAF2BB">
            <w:pPr>
              <w:spacing w:after="240"/>
              <w:rPr>
                <w:rFonts w:ascii="Open Sans" w:hAnsi="Open Sans" w:cs="Open Sans"/>
                <w:color w:val="212529"/>
                <w:sz w:val="22"/>
                <w:szCs w:val="22"/>
              </w:rPr>
            </w:pPr>
            <w:r w:rsidRPr="00530DC8">
              <w:rPr>
                <w:rFonts w:ascii="Open Sans" w:hAnsi="Open Sans" w:cs="Open Sans"/>
                <w:noProof/>
                <w:color w:val="212529"/>
                <w:sz w:val="22"/>
                <w:szCs w:val="22"/>
              </w:rPr>
              <w:t>$12,276</w:t>
            </w:r>
          </w:p>
        </w:tc>
        <w:tc>
          <w:tcPr>
            <w:tcW w:w="990" w:type="dxa"/>
          </w:tcPr>
          <w:p w:rsidR="007A7DF2" w:rsidRPr="00530DC8" w:rsidP="004E5121" w14:paraId="30C6DB15" w14:textId="286114A8">
            <w:pPr>
              <w:spacing w:after="240"/>
              <w:rPr>
                <w:rFonts w:ascii="Open Sans" w:hAnsi="Open Sans" w:cs="Open Sans"/>
                <w:color w:val="212529"/>
                <w:sz w:val="22"/>
                <w:szCs w:val="22"/>
              </w:rPr>
            </w:pPr>
            <w:r w:rsidRPr="00530DC8">
              <w:rPr>
                <w:rFonts w:ascii="Open Sans" w:hAnsi="Open Sans" w:cs="Open Sans"/>
                <w:noProof/>
                <w:color w:val="212529"/>
                <w:sz w:val="22"/>
                <w:szCs w:val="22"/>
              </w:rPr>
              <w:t>$5,523</w:t>
            </w:r>
          </w:p>
        </w:tc>
        <w:tc>
          <w:tcPr>
            <w:tcW w:w="1260" w:type="dxa"/>
          </w:tcPr>
          <w:p w:rsidR="007A7DF2" w:rsidRPr="00530DC8" w:rsidP="004E5121" w14:paraId="57CF707F" w14:textId="104F4D55">
            <w:pPr>
              <w:spacing w:after="240"/>
              <w:rPr>
                <w:rFonts w:ascii="Open Sans" w:hAnsi="Open Sans" w:cs="Open Sans"/>
                <w:color w:val="212529"/>
                <w:sz w:val="22"/>
                <w:szCs w:val="22"/>
              </w:rPr>
            </w:pPr>
            <w:r w:rsidRPr="00530DC8">
              <w:rPr>
                <w:rFonts w:ascii="Open Sans" w:hAnsi="Open Sans" w:cs="Open Sans"/>
                <w:noProof/>
                <w:color w:val="212529"/>
                <w:sz w:val="22"/>
                <w:szCs w:val="22"/>
              </w:rPr>
              <w:t>$1,327</w:t>
            </w:r>
          </w:p>
        </w:tc>
        <w:tc>
          <w:tcPr>
            <w:tcW w:w="1367" w:type="dxa"/>
          </w:tcPr>
          <w:p w:rsidR="007A7DF2" w:rsidRPr="00530DC8" w:rsidP="004E5121" w14:paraId="4C1B96FF" w14:textId="4E8E932C">
            <w:pPr>
              <w:spacing w:after="240"/>
              <w:rPr>
                <w:rFonts w:ascii="Open Sans" w:hAnsi="Open Sans" w:cs="Open Sans"/>
                <w:color w:val="212529"/>
                <w:sz w:val="22"/>
                <w:szCs w:val="22"/>
              </w:rPr>
            </w:pPr>
            <w:r w:rsidRPr="00530DC8">
              <w:rPr>
                <w:rFonts w:ascii="Open Sans" w:hAnsi="Open Sans" w:cs="Open Sans"/>
                <w:noProof/>
                <w:color w:val="212529"/>
                <w:sz w:val="22"/>
                <w:szCs w:val="22"/>
              </w:rPr>
              <w:t>$2,755</w:t>
            </w:r>
          </w:p>
        </w:tc>
        <w:tc>
          <w:tcPr>
            <w:tcW w:w="1423" w:type="dxa"/>
          </w:tcPr>
          <w:p w:rsidR="007A7DF2" w:rsidRPr="00530DC8" w:rsidP="004E5121" w14:paraId="597C8CD3" w14:textId="282C1C9A">
            <w:pPr>
              <w:spacing w:after="240"/>
              <w:rPr>
                <w:rFonts w:ascii="Open Sans" w:hAnsi="Open Sans" w:cs="Open Sans"/>
                <w:color w:val="00C851"/>
                <w:sz w:val="22"/>
                <w:szCs w:val="22"/>
              </w:rPr>
            </w:pPr>
            <w:r w:rsidRPr="00530DC8">
              <w:rPr>
                <w:rFonts w:ascii="Open Sans" w:hAnsi="Open Sans" w:cs="Open Sans"/>
                <w:noProof/>
                <w:color w:val="00C851"/>
                <w:sz w:val="22"/>
                <w:szCs w:val="22"/>
              </w:rPr>
              <w:t>$51,830</w:t>
            </w:r>
          </w:p>
        </w:tc>
        <w:tc>
          <w:tcPr>
            <w:tcW w:w="1440" w:type="dxa"/>
          </w:tcPr>
          <w:p w:rsidR="007A7DF2" w:rsidRPr="00530DC8" w:rsidP="004E5121" w14:paraId="1A3372D7" w14:textId="560D08BA">
            <w:pPr>
              <w:spacing w:after="240"/>
              <w:rPr>
                <w:rFonts w:ascii="Open Sans" w:hAnsi="Open Sans" w:cs="Open Sans"/>
                <w:color w:val="33B5E5"/>
                <w:sz w:val="22"/>
                <w:szCs w:val="22"/>
              </w:rPr>
            </w:pPr>
            <w:r w:rsidRPr="00530DC8">
              <w:rPr>
                <w:rFonts w:ascii="Open Sans" w:hAnsi="Open Sans" w:cs="Open Sans"/>
                <w:noProof/>
                <w:color w:val="33B5E5"/>
                <w:sz w:val="22"/>
                <w:szCs w:val="22"/>
              </w:rPr>
              <w:t>$207,319</w:t>
            </w:r>
          </w:p>
        </w:tc>
      </w:tr>
      <w:tr w14:paraId="0436C5E6" w14:textId="77777777" w:rsidTr="00A37572">
        <w:tblPrEx>
          <w:tblW w:w="0" w:type="auto"/>
          <w:tblLayout w:type="fixed"/>
          <w:tblLook w:val="04A0"/>
        </w:tblPrEx>
        <w:tc>
          <w:tcPr>
            <w:tcW w:w="1440" w:type="dxa"/>
            <w:gridSpan w:val="2"/>
          </w:tcPr>
          <w:p w:rsidR="007A7DF2" w:rsidRPr="00530DC8" w:rsidP="004E5121" w14:paraId="42EA6F86" w14:textId="7BB2825D">
            <w:pPr>
              <w:spacing w:after="240"/>
              <w:rPr>
                <w:rFonts w:ascii="Open Sans" w:hAnsi="Open Sans" w:cs="Open Sans"/>
                <w:b/>
                <w:bCs/>
                <w:color w:val="212529"/>
                <w:sz w:val="22"/>
                <w:szCs w:val="22"/>
              </w:rPr>
            </w:pPr>
            <w:r w:rsidRPr="00530DC8">
              <w:rPr>
                <w:rFonts w:ascii="Open Sans" w:hAnsi="Open Sans" w:cs="Open Sans"/>
                <w:b/>
                <w:bCs/>
                <w:color w:val="212529"/>
                <w:sz w:val="22"/>
                <w:szCs w:val="22"/>
              </w:rPr>
              <w:t>6 Year Enlistment</w:t>
            </w:r>
          </w:p>
        </w:tc>
        <w:tc>
          <w:tcPr>
            <w:tcW w:w="1440" w:type="dxa"/>
          </w:tcPr>
          <w:p w:rsidR="007A7DF2" w:rsidRPr="00530DC8" w:rsidP="004E5121" w14:paraId="36C5342F" w14:textId="0D200B23">
            <w:pPr>
              <w:spacing w:after="240"/>
              <w:rPr>
                <w:rFonts w:ascii="Open Sans" w:hAnsi="Open Sans" w:cs="Open Sans"/>
                <w:color w:val="212529"/>
                <w:sz w:val="22"/>
                <w:szCs w:val="22"/>
              </w:rPr>
            </w:pPr>
            <w:r w:rsidRPr="00530DC8">
              <w:rPr>
                <w:rFonts w:ascii="Open Sans" w:hAnsi="Open Sans" w:cs="Open Sans"/>
                <w:noProof/>
                <w:color w:val="212529"/>
                <w:sz w:val="22"/>
                <w:szCs w:val="22"/>
              </w:rPr>
              <w:t>$32,375</w:t>
            </w:r>
          </w:p>
        </w:tc>
        <w:tc>
          <w:tcPr>
            <w:tcW w:w="1440" w:type="dxa"/>
          </w:tcPr>
          <w:p w:rsidR="007A7DF2" w:rsidRPr="00530DC8" w:rsidP="004E5121" w14:paraId="466FB402" w14:textId="29C1970E">
            <w:pPr>
              <w:spacing w:after="240"/>
              <w:rPr>
                <w:rFonts w:ascii="Open Sans" w:hAnsi="Open Sans" w:cs="Open Sans"/>
                <w:color w:val="212529"/>
                <w:sz w:val="22"/>
                <w:szCs w:val="22"/>
              </w:rPr>
            </w:pPr>
            <w:r w:rsidRPr="00530DC8">
              <w:rPr>
                <w:rFonts w:ascii="Open Sans" w:hAnsi="Open Sans" w:cs="Open Sans"/>
                <w:noProof/>
                <w:color w:val="212529"/>
                <w:sz w:val="22"/>
                <w:szCs w:val="22"/>
              </w:rPr>
              <w:t>$12,411</w:t>
            </w:r>
          </w:p>
        </w:tc>
        <w:tc>
          <w:tcPr>
            <w:tcW w:w="990" w:type="dxa"/>
          </w:tcPr>
          <w:p w:rsidR="007A7DF2" w:rsidRPr="00530DC8" w:rsidP="004E5121" w14:paraId="46598EC3" w14:textId="165B6564">
            <w:pPr>
              <w:spacing w:after="240"/>
              <w:rPr>
                <w:rFonts w:ascii="Open Sans" w:hAnsi="Open Sans" w:cs="Open Sans"/>
                <w:color w:val="212529"/>
                <w:sz w:val="22"/>
                <w:szCs w:val="22"/>
              </w:rPr>
            </w:pPr>
            <w:r w:rsidRPr="00530DC8">
              <w:rPr>
                <w:rFonts w:ascii="Open Sans" w:hAnsi="Open Sans" w:cs="Open Sans"/>
                <w:noProof/>
                <w:color w:val="212529"/>
                <w:sz w:val="22"/>
                <w:szCs w:val="22"/>
              </w:rPr>
              <w:t>$5,523</w:t>
            </w:r>
          </w:p>
        </w:tc>
        <w:tc>
          <w:tcPr>
            <w:tcW w:w="1260" w:type="dxa"/>
          </w:tcPr>
          <w:p w:rsidR="007A7DF2" w:rsidRPr="00530DC8" w:rsidP="004E5121" w14:paraId="74C6A71A" w14:textId="08ACC75F">
            <w:pPr>
              <w:spacing w:after="240"/>
              <w:rPr>
                <w:rFonts w:ascii="Open Sans" w:hAnsi="Open Sans" w:cs="Open Sans"/>
                <w:color w:val="212529"/>
                <w:sz w:val="22"/>
                <w:szCs w:val="22"/>
              </w:rPr>
            </w:pPr>
            <w:r w:rsidRPr="00530DC8">
              <w:rPr>
                <w:rFonts w:ascii="Open Sans" w:hAnsi="Open Sans" w:cs="Open Sans"/>
                <w:noProof/>
                <w:color w:val="212529"/>
                <w:sz w:val="22"/>
                <w:szCs w:val="22"/>
              </w:rPr>
              <w:t>$1,327</w:t>
            </w:r>
          </w:p>
        </w:tc>
        <w:tc>
          <w:tcPr>
            <w:tcW w:w="1367" w:type="dxa"/>
          </w:tcPr>
          <w:p w:rsidR="007A7DF2" w:rsidRPr="00530DC8" w:rsidP="004E5121" w14:paraId="04058F9A" w14:textId="64A32C2E">
            <w:pPr>
              <w:spacing w:after="240"/>
              <w:rPr>
                <w:rFonts w:ascii="Open Sans" w:hAnsi="Open Sans" w:cs="Open Sans"/>
                <w:color w:val="212529"/>
                <w:sz w:val="22"/>
                <w:szCs w:val="22"/>
              </w:rPr>
            </w:pPr>
            <w:r w:rsidRPr="00530DC8">
              <w:rPr>
                <w:rFonts w:ascii="Open Sans" w:hAnsi="Open Sans" w:cs="Open Sans"/>
                <w:noProof/>
                <w:color w:val="212529"/>
                <w:sz w:val="22"/>
                <w:szCs w:val="22"/>
              </w:rPr>
              <w:t>$3,180</w:t>
            </w:r>
          </w:p>
        </w:tc>
        <w:tc>
          <w:tcPr>
            <w:tcW w:w="1423" w:type="dxa"/>
          </w:tcPr>
          <w:p w:rsidR="007A7DF2" w:rsidRPr="00530DC8" w:rsidP="004E5121" w14:paraId="6462C3DC" w14:textId="1A62EA4C">
            <w:pPr>
              <w:spacing w:after="240"/>
              <w:rPr>
                <w:rFonts w:ascii="Open Sans" w:hAnsi="Open Sans" w:cs="Open Sans"/>
                <w:color w:val="00C851"/>
                <w:sz w:val="22"/>
                <w:szCs w:val="22"/>
              </w:rPr>
            </w:pPr>
            <w:r w:rsidRPr="00530DC8">
              <w:rPr>
                <w:rFonts w:ascii="Open Sans" w:hAnsi="Open Sans" w:cs="Open Sans"/>
                <w:noProof/>
                <w:color w:val="00C851"/>
                <w:sz w:val="22"/>
                <w:szCs w:val="22"/>
              </w:rPr>
              <w:t>$55,132</w:t>
            </w:r>
          </w:p>
        </w:tc>
        <w:tc>
          <w:tcPr>
            <w:tcW w:w="1440" w:type="dxa"/>
          </w:tcPr>
          <w:p w:rsidR="007A7DF2" w:rsidRPr="00530DC8" w:rsidP="004E5121" w14:paraId="3C00C29D" w14:textId="09481421">
            <w:pPr>
              <w:spacing w:after="240"/>
              <w:rPr>
                <w:rFonts w:ascii="Open Sans" w:hAnsi="Open Sans" w:cs="Open Sans"/>
                <w:color w:val="33B5E5"/>
                <w:sz w:val="22"/>
                <w:szCs w:val="22"/>
              </w:rPr>
            </w:pPr>
            <w:r w:rsidRPr="00530DC8">
              <w:rPr>
                <w:rFonts w:ascii="Open Sans" w:hAnsi="Open Sans" w:cs="Open Sans"/>
                <w:noProof/>
                <w:color w:val="33B5E5"/>
                <w:sz w:val="22"/>
                <w:szCs w:val="22"/>
              </w:rPr>
              <w:t>$330,790</w:t>
            </w:r>
          </w:p>
        </w:tc>
      </w:tr>
    </w:tbl>
    <w:p w:rsidR="00107B0D" w:rsidP="38F3A272" w14:paraId="480692BB" w14:textId="77777777">
      <w:pPr>
        <w:spacing w:after="240"/>
        <w:jc w:val="both"/>
        <w:rPr>
          <w:rFonts w:ascii="Open Sans" w:hAnsi="Open Sans" w:cs="Open Sans"/>
          <w:color w:val="5D5D5D"/>
          <w:sz w:val="22"/>
          <w:szCs w:val="22"/>
          <w:u w:val="single"/>
        </w:rPr>
      </w:pPr>
    </w:p>
    <w:p w:rsidR="00FB57E8" w:rsidRPr="000E2F05" w:rsidP="38F3A272" w14:paraId="0D45520C" w14:textId="01DE4B97">
      <w:pPr>
        <w:spacing w:after="240"/>
        <w:jc w:val="both"/>
        <w:rPr>
          <w:rFonts w:ascii="Open Sans" w:hAnsi="Open Sans" w:cs="Open Sans"/>
          <w:color w:val="5D5D5D"/>
          <w:sz w:val="22"/>
          <w:szCs w:val="22"/>
        </w:rPr>
      </w:pPr>
      <w:r w:rsidRPr="38F3A272">
        <w:rPr>
          <w:rFonts w:ascii="Open Sans" w:hAnsi="Open Sans" w:cs="Open Sans"/>
          <w:color w:val="5D5D5D"/>
          <w:sz w:val="22"/>
          <w:szCs w:val="22"/>
          <w:u w:val="single"/>
        </w:rPr>
        <w:t>4</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4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E-1</w:t>
      </w:r>
      <w:r w:rsidRPr="009F183A">
        <w:rPr>
          <w:rFonts w:ascii="Open Sans" w:eastAsia="Open Sans" w:hAnsi="Open Sans" w:cs="Open Sans"/>
          <w:b/>
          <w:bCs/>
          <w:color w:val="000000" w:themeColor="text1"/>
          <w:sz w:val="22"/>
          <w:szCs w:val="22"/>
        </w:rPr>
        <w:t xml:space="preserve"> </w:t>
      </w:r>
      <w:r w:rsidRPr="38F3A272">
        <w:rPr>
          <w:rFonts w:ascii="Open Sans" w:hAnsi="Open Sans" w:cs="Open Sans"/>
          <w:color w:val="5D5D5D"/>
          <w:sz w:val="22"/>
          <w:szCs w:val="22"/>
        </w:rPr>
        <w:t xml:space="preserve">and achieve </w:t>
      </w:r>
      <w:r w:rsidRPr="38F3A272" w:rsidR="736FFA16">
        <w:rPr>
          <w:rFonts w:ascii="Open Sans" w:hAnsi="Open Sans" w:cs="Open Sans"/>
          <w:b/>
          <w:bCs/>
          <w:noProof/>
          <w:color w:val="5D5D5D"/>
          <w:sz w:val="22"/>
          <w:szCs w:val="22"/>
        </w:rPr>
        <w:t>Standard</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E-4</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w:t>
      </w:r>
      <w:r w:rsidRPr="38F3A272">
        <w:rPr>
          <w:rFonts w:ascii="Open Sans" w:hAnsi="Open Sans" w:cs="Open Sans"/>
          <w:b/>
          <w:bCs/>
          <w:color w:val="5D5D5D"/>
          <w:sz w:val="22"/>
          <w:szCs w:val="22"/>
        </w:rPr>
        <w:t xml:space="preserve"> </w:t>
      </w:r>
      <w:r w:rsidRPr="38F3A272" w:rsidR="4C4CF2E3">
        <w:rPr>
          <w:rFonts w:ascii="Open Sans" w:hAnsi="Open Sans" w:cs="Open Sans"/>
          <w:b/>
          <w:bCs/>
          <w:noProof/>
          <w:color w:val="5D5D5D"/>
          <w:sz w:val="22"/>
          <w:szCs w:val="22"/>
        </w:rPr>
        <w:t>$47,189</w:t>
      </w:r>
      <w:r w:rsidRPr="38F3A272">
        <w:rPr>
          <w:rFonts w:ascii="Open Sans" w:hAnsi="Open Sans" w:cs="Open Sans"/>
          <w:b/>
          <w:bCs/>
          <w:color w:val="5D5D5D"/>
          <w:sz w:val="22"/>
          <w:szCs w:val="22"/>
        </w:rPr>
        <w:t xml:space="preserve"> </w:t>
      </w:r>
      <w:r w:rsidRPr="00AC7C74">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$57,318</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fourth year.</w:t>
      </w:r>
    </w:p>
    <w:p w:rsidR="0032011C" w:rsidRPr="004E5121" w:rsidP="38F3A272" w14:paraId="3F48CC16" w14:textId="33DCC242">
      <w:pPr>
        <w:spacing w:after="240"/>
        <w:jc w:val="both"/>
        <w:rPr>
          <w:rFonts w:ascii="Open Sans" w:hAnsi="Open Sans" w:cs="Open Sans"/>
          <w:color w:val="5D5D5D"/>
        </w:rPr>
      </w:pPr>
      <w:r w:rsidRPr="38F3A272">
        <w:rPr>
          <w:rFonts w:ascii="Open Sans" w:hAnsi="Open Sans" w:cs="Open Sans"/>
          <w:color w:val="5D5D5D"/>
          <w:sz w:val="22"/>
          <w:szCs w:val="22"/>
          <w:u w:val="single"/>
        </w:rPr>
        <w:t>6</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6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E-1</w:t>
      </w:r>
      <w:r w:rsidRPr="38F3A272">
        <w:rPr>
          <w:rFonts w:ascii="Open Sans" w:hAnsi="Open Sans" w:cs="Open Sans"/>
          <w:color w:val="5D5D5D"/>
          <w:sz w:val="22"/>
          <w:szCs w:val="22"/>
        </w:rPr>
        <w:t xml:space="preserve"> and achieve </w:t>
      </w:r>
      <w:r w:rsidRPr="38F3A272" w:rsidR="736FFA16">
        <w:rPr>
          <w:rFonts w:ascii="Open Sans" w:hAnsi="Open Sans" w:cs="Open Sans"/>
          <w:b/>
          <w:bCs/>
          <w:noProof/>
          <w:color w:val="5D5D5D"/>
          <w:sz w:val="22"/>
          <w:szCs w:val="22"/>
        </w:rPr>
        <w:t>Standard</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E-5</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 </w:t>
      </w:r>
      <w:r w:rsidRPr="38F3A272" w:rsidR="4C4CF2E3">
        <w:rPr>
          <w:rFonts w:ascii="Open Sans" w:hAnsi="Open Sans" w:cs="Open Sans"/>
          <w:b/>
          <w:bCs/>
          <w:noProof/>
          <w:color w:val="5D5D5D"/>
          <w:sz w:val="22"/>
          <w:szCs w:val="22"/>
        </w:rPr>
        <w:t>$49,051</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$61,809</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sixth year</w:t>
      </w:r>
      <w:r w:rsidRPr="38F3A272">
        <w:rPr>
          <w:rFonts w:ascii="Open Sans" w:hAnsi="Open Sans" w:cs="Open Sans"/>
          <w:color w:val="5D5D5D"/>
          <w:sz w:val="22"/>
          <w:szCs w:val="22"/>
        </w:rPr>
        <w:t>.</w:t>
      </w:r>
      <w:r w:rsidRPr="38F3A272" w:rsidR="00FB57E8">
        <w:rPr>
          <w:rFonts w:ascii="Open Sans" w:hAnsi="Open Sans" w:cs="Open Sans"/>
          <w:color w:val="5D5D5D"/>
        </w:rPr>
        <w:br w:type="page"/>
      </w:r>
    </w:p>
    <w:p w:rsidR="00C66D87" w:rsidRPr="004E5121" w:rsidP="005A4CE7" w14:paraId="465A2EF8" w14:textId="39F61F42">
      <w:pPr>
        <w:pStyle w:val="Heading2"/>
        <w:rPr>
          <w:rFonts w:cs="Open Sans"/>
          <w:sz w:val="22"/>
          <w:szCs w:val="22"/>
        </w:rPr>
      </w:pPr>
      <w:bookmarkStart w:id="2" w:name="_Toc256000031"/>
      <w:r w:rsidRPr="004E5121">
        <w:rPr>
          <w:rFonts w:cs="Open Sans"/>
        </w:rPr>
        <w:t>Pay Increases</w:t>
      </w:r>
      <w:bookmarkEnd w:id="2"/>
      <w:r w:rsidRPr="004E5121" w:rsidR="005A4CE7">
        <w:rPr>
          <w:rFonts w:cs="Open Sans"/>
        </w:rPr>
        <w:br/>
      </w:r>
    </w:p>
    <w:p w:rsidR="00C66D87" w:rsidRPr="004E5121" w:rsidP="004E5121" w14:paraId="08F415A2" w14:textId="3C140270">
      <w:pPr>
        <w:spacing w:after="240"/>
        <w:rPr>
          <w:rFonts w:ascii="Open Sans" w:hAnsi="Open Sans" w:cs="Open Sans"/>
          <w:sz w:val="32"/>
          <w:szCs w:val="32"/>
        </w:rPr>
      </w:pPr>
      <w:r w:rsidRPr="004E5121">
        <w:rPr>
          <w:rFonts w:ascii="Open Sans" w:hAnsi="Open Sans" w:cs="Open Sans"/>
          <w:sz w:val="32"/>
          <w:szCs w:val="32"/>
        </w:rPr>
        <w:t>Annual Cost of Living Increase</w:t>
      </w:r>
    </w:p>
    <w:p w:rsidR="0032011C" w:rsidRPr="00530DC8" w:rsidP="004E5121" w14:paraId="3C341B93" w14:textId="68F025D2">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Annual military basic pay raises are linked to the increase in consumer prices, as measured by the Consumer Price Index (CPI). </w:t>
      </w:r>
      <w:r w:rsidRPr="00530DC8" w:rsidR="005372EC">
        <w:rPr>
          <w:rFonts w:ascii="Open Sans" w:hAnsi="Open Sans" w:cs="Open Sans"/>
          <w:color w:val="5D5D5D"/>
          <w:sz w:val="22"/>
          <w:szCs w:val="22"/>
        </w:rPr>
        <w:t>You don’t</w:t>
      </w:r>
      <w:r w:rsidRPr="00530DC8">
        <w:rPr>
          <w:rFonts w:ascii="Open Sans" w:hAnsi="Open Sans" w:cs="Open Sans"/>
          <w:color w:val="5D5D5D"/>
          <w:sz w:val="22"/>
          <w:szCs w:val="22"/>
        </w:rPr>
        <w:t xml:space="preserve"> need to wait and negotiate for a raise like civilians</w:t>
      </w:r>
      <w:r w:rsidRPr="00530DC8" w:rsidR="005372EC">
        <w:rPr>
          <w:rFonts w:ascii="Open Sans" w:hAnsi="Open Sans" w:cs="Open Sans"/>
          <w:color w:val="5D5D5D"/>
          <w:sz w:val="22"/>
          <w:szCs w:val="22"/>
        </w:rPr>
        <w:t>,</w:t>
      </w:r>
      <w:r w:rsidRPr="00530DC8">
        <w:rPr>
          <w:rFonts w:ascii="Open Sans" w:hAnsi="Open Sans" w:cs="Open Sans"/>
          <w:color w:val="5D5D5D"/>
          <w:sz w:val="22"/>
          <w:szCs w:val="22"/>
        </w:rPr>
        <w:t xml:space="preserve"> as these increases are automatically </w:t>
      </w:r>
      <w:r w:rsidRPr="00530DC8" w:rsidR="005372EC">
        <w:rPr>
          <w:rFonts w:ascii="Open Sans" w:hAnsi="Open Sans" w:cs="Open Sans"/>
          <w:color w:val="5D5D5D"/>
          <w:sz w:val="22"/>
          <w:szCs w:val="22"/>
        </w:rPr>
        <w:t xml:space="preserve">added to </w:t>
      </w:r>
      <w:r w:rsidRPr="00530DC8">
        <w:rPr>
          <w:rFonts w:ascii="Open Sans" w:hAnsi="Open Sans" w:cs="Open Sans"/>
          <w:color w:val="5D5D5D"/>
          <w:sz w:val="22"/>
          <w:szCs w:val="22"/>
        </w:rPr>
        <w:t>your basic pay.</w:t>
      </w:r>
    </w:p>
    <w:p w:rsidR="00774A02" w:rsidRPr="004E5121" w:rsidP="004E5121" w14:paraId="002F1A29" w14:textId="4AA5FAE6">
      <w:pPr>
        <w:spacing w:after="240"/>
        <w:jc w:val="center"/>
        <w:rPr>
          <w:rFonts w:ascii="Open Sans" w:hAnsi="Open Sans" w:cs="Open Sans"/>
          <w:color w:val="5D5D5D"/>
        </w:rPr>
      </w:pPr>
    </w:p>
    <w:p w:rsidR="00662A4E" w:rsidRPr="004E5121" w:rsidP="00662A4E" w14:paraId="3704B71D" w14:textId="0CD89CAD">
      <w:pPr>
        <w:jc w:val="center"/>
        <w:rPr>
          <w:rFonts w:ascii="Open Sans" w:hAnsi="Open Sans" w:cs="Open Sans"/>
          <w:color w:val="5D5D5D"/>
        </w:rPr>
      </w:pPr>
    </w:p>
    <w:p w:rsidR="7DA87614" w:rsidRPr="004E5121" w:rsidP="7DA87614" w14:paraId="034292B3" w14:textId="6A9062BE">
      <w:pPr>
        <w:jc w:val="both"/>
        <w:rPr>
          <w:rFonts w:ascii="Open Sans" w:hAnsi="Open Sans" w:cs="Open Sans"/>
          <w:color w:val="5D5D5D"/>
        </w:rPr>
      </w:pPr>
    </w:p>
    <w:p w:rsidR="003C2994" w:rsidRPr="004E5121" w14:paraId="7197BF9C" w14:textId="77777777">
      <w:pPr>
        <w:rPr>
          <w:rFonts w:ascii="Open Sans" w:hAnsi="Open Sans" w:cs="Open Sans"/>
          <w:sz w:val="32"/>
          <w:szCs w:val="32"/>
        </w:rPr>
      </w:pPr>
      <w:r w:rsidRPr="004E5121">
        <w:rPr>
          <w:rFonts w:ascii="Open Sans" w:hAnsi="Open Sans" w:cs="Open Sans"/>
          <w:sz w:val="32"/>
          <w:szCs w:val="32"/>
        </w:rPr>
        <w:br w:type="page"/>
      </w:r>
    </w:p>
    <w:p w:rsidR="00C13244" w:rsidP="004E5121" w14:paraId="7AA7552B" w14:textId="77777777">
      <w:pPr>
        <w:spacing w:after="240"/>
        <w:rPr>
          <w:rFonts w:ascii="Open Sans" w:hAnsi="Open Sans" w:cs="Open Sans"/>
          <w:sz w:val="32"/>
          <w:szCs w:val="32"/>
        </w:rPr>
      </w:pPr>
    </w:p>
    <w:p w:rsidR="44D24726" w:rsidRPr="004E5121" w:rsidP="004E5121" w14:paraId="7B10D79C" w14:textId="1E92A3EC">
      <w:pPr>
        <w:spacing w:after="240"/>
        <w:rPr>
          <w:rFonts w:ascii="Open Sans" w:eastAsia="Roboto" w:hAnsi="Open Sans" w:cs="Open Sans"/>
          <w:color w:val="212529"/>
        </w:rPr>
      </w:pPr>
      <w:r w:rsidRPr="004E5121">
        <w:rPr>
          <w:rFonts w:ascii="Open Sans" w:hAnsi="Open Sans" w:cs="Open Sans"/>
          <w:sz w:val="32"/>
          <w:szCs w:val="32"/>
        </w:rPr>
        <w:t>Promotion &amp; Seniority Increase</w:t>
      </w:r>
    </w:p>
    <w:p w:rsidR="00774A02" w:rsidRPr="00530DC8" w:rsidP="004E5121" w14:paraId="25A396F0" w14:textId="793E2E3B">
      <w:pPr>
        <w:spacing w:after="240"/>
        <w:rPr>
          <w:rFonts w:ascii="Open Sans" w:eastAsia="Roboto" w:hAnsi="Open Sans" w:cs="Open Sans"/>
          <w:color w:val="5D5D5D"/>
          <w:sz w:val="22"/>
          <w:szCs w:val="22"/>
        </w:rPr>
      </w:pPr>
      <w:r w:rsidRPr="38F3A272">
        <w:rPr>
          <w:rFonts w:ascii="Open Sans" w:eastAsia="Roboto" w:hAnsi="Open Sans" w:cs="Open Sans"/>
          <w:color w:val="5D5D5D"/>
          <w:sz w:val="22"/>
          <w:szCs w:val="22"/>
        </w:rPr>
        <w:t>In the Air Force, every Airman is paid equally based on their rank (hence, "pay</w:t>
      </w:r>
      <w:r w:rsidRPr="38F3A272" w:rsidR="562C6D3A">
        <w:rPr>
          <w:rFonts w:ascii="Open Sans" w:eastAsia="Roboto" w:hAnsi="Open Sans" w:cs="Open Sans"/>
          <w:color w:val="5D5D5D"/>
          <w:sz w:val="22"/>
          <w:szCs w:val="22"/>
        </w:rPr>
        <w:t xml:space="preserve"> </w:t>
      </w:r>
      <w:r w:rsidRPr="38F3A272">
        <w:rPr>
          <w:rFonts w:ascii="Open Sans" w:eastAsia="Roboto" w:hAnsi="Open Sans" w:cs="Open Sans"/>
          <w:color w:val="5D5D5D"/>
          <w:sz w:val="22"/>
          <w:szCs w:val="22"/>
        </w:rPr>
        <w:t>grade") and years of service. But your base salary is only part of the overall package you receive.</w:t>
      </w:r>
      <w:r w:rsidRPr="38F3A272" w:rsidR="7B09EED7">
        <w:rPr>
          <w:rFonts w:ascii="Open Sans" w:eastAsia="Roboto" w:hAnsi="Open Sans" w:cs="Open Sans"/>
          <w:color w:val="5D5D5D"/>
          <w:sz w:val="22"/>
          <w:szCs w:val="22"/>
        </w:rPr>
        <w:t xml:space="preserve"> Below are monthly basic pay rates for Airmen:</w:t>
      </w:r>
    </w:p>
    <w:p w:rsidR="00F84D3A" w:rsidRPr="004E5121" w14:paraId="79FECD39" w14:textId="6E91B03C">
      <w:pPr>
        <w:rPr>
          <w:rFonts w:ascii="Open Sans" w:hAnsi="Open Sans" w:cs="Open Sans"/>
          <w:color w:val="5D5D5D"/>
        </w:rPr>
      </w:pPr>
      <w:r w:rsidRPr="00710748">
        <w:rPr>
          <w:rFonts w:ascii="Open Sans" w:hAnsi="Open Sans" w:cs="Open Sans"/>
        </w:rPr>
        <w:drawing>
          <wp:inline distT="0" distB="0" distL="0" distR="0">
            <wp:extent cx="6858000" cy="4149090"/>
            <wp:effectExtent l="0" t="0" r="0" b="3810"/>
            <wp:docPr id="15280324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3242" name="Picture 1" descr="A screenshot of a computer screen&#10;&#10;Description automatically generated"/>
                    <pic:cNvPicPr/>
                  </pic:nvPicPr>
                  <pic:blipFill>
                    <a:blip xmlns:r="http://schemas.openxmlformats.org/officeDocument/2006/relationships" r:embed="rId6"/>
                    <a:stretch>
                      <a:fillRect/>
                    </a:stretch>
                  </pic:blipFill>
                  <pic:spPr>
                    <a:xfrm>
                      <a:off x="0" y="0"/>
                      <a:ext cx="6858000" cy="4149090"/>
                    </a:xfrm>
                    <a:prstGeom prst="rect">
                      <a:avLst/>
                    </a:prstGeom>
                  </pic:spPr>
                </pic:pic>
              </a:graphicData>
            </a:graphic>
          </wp:inline>
        </w:drawing>
      </w:r>
      <w:r w:rsidRPr="38F3A272" w:rsidR="7D02EE8D">
        <w:rPr>
          <w:rFonts w:ascii="Open Sans" w:hAnsi="Open Sans" w:cs="Open Sans"/>
        </w:rPr>
        <w:br w:type="page"/>
      </w:r>
    </w:p>
    <w:p w:rsidR="00AB01CD" w:rsidRPr="004E5121" w:rsidP="00F84D3A" w14:paraId="2A9AF65E" w14:textId="1E47F9C7">
      <w:pPr>
        <w:pStyle w:val="Heading2"/>
        <w:rPr>
          <w:rFonts w:cs="Open Sans"/>
        </w:rPr>
      </w:pPr>
      <w:bookmarkStart w:id="3" w:name="_Toc256000032"/>
      <w:r w:rsidRPr="004E5121">
        <w:rPr>
          <w:rFonts w:cs="Open Sans"/>
        </w:rPr>
        <w:t>Membership Perks</w:t>
      </w:r>
      <w:bookmarkEnd w:id="3"/>
    </w:p>
    <w:p w:rsidR="0070125C" w:rsidRPr="00530DC8" w:rsidP="00511FA7" w14:paraId="4B49381F" w14:textId="7C617F69">
      <w:pPr>
        <w:jc w:val="both"/>
        <w:rPr>
          <w:rFonts w:ascii="Open Sans" w:hAnsi="Open Sans" w:cs="Open Sans"/>
          <w:color w:val="5D5D5D"/>
          <w:sz w:val="22"/>
          <w:szCs w:val="22"/>
        </w:rPr>
      </w:pPr>
      <w:r w:rsidRPr="00530DC8">
        <w:rPr>
          <w:rFonts w:ascii="Open Sans" w:hAnsi="Open Sans" w:cs="Open Sans"/>
          <w:color w:val="5D5D5D"/>
          <w:sz w:val="22"/>
          <w:szCs w:val="22"/>
        </w:rPr>
        <w:br/>
      </w:r>
      <w:r w:rsidRPr="00530DC8" w:rsidR="00AB01CD">
        <w:rPr>
          <w:rFonts w:ascii="Open Sans" w:hAnsi="Open Sans" w:cs="Open Sans"/>
          <w:color w:val="5D5D5D"/>
          <w:sz w:val="22"/>
          <w:szCs w:val="22"/>
        </w:rPr>
        <w:t>When you're in the Air Force, you're a part of a</w:t>
      </w:r>
      <w:r w:rsidRPr="00530DC8" w:rsidR="005372EC">
        <w:rPr>
          <w:rFonts w:ascii="Open Sans" w:hAnsi="Open Sans" w:cs="Open Sans"/>
          <w:color w:val="5D5D5D"/>
          <w:sz w:val="22"/>
          <w:szCs w:val="22"/>
        </w:rPr>
        <w:t xml:space="preserve"> community</w:t>
      </w:r>
      <w:r w:rsidRPr="00530DC8" w:rsidR="00AB01CD">
        <w:rPr>
          <w:rFonts w:ascii="Open Sans" w:hAnsi="Open Sans" w:cs="Open Sans"/>
          <w:color w:val="5D5D5D"/>
          <w:sz w:val="22"/>
          <w:szCs w:val="22"/>
        </w:rPr>
        <w:t>. In fact, Air Force bases are basically self-contained cities with everything you need to live and raise your family. Here are some additional membership perks that show how much the Air Force helps take care of you and your family in everyday life.</w:t>
      </w:r>
    </w:p>
    <w:p w:rsidR="00511FA7" w:rsidRPr="004E5121" w:rsidP="0070125C" w14:paraId="6321FD83" w14:textId="360725FD">
      <w:pPr>
        <w:jc w:val="center"/>
        <w:rPr>
          <w:rFonts w:ascii="Open Sans" w:hAnsi="Open Sans" w:cs="Open Sans"/>
          <w:color w:val="5D5D5D"/>
        </w:rPr>
      </w:pPr>
      <w:r w:rsidRPr="004E5121">
        <w:rPr>
          <w:rFonts w:ascii="Open Sans" w:hAnsi="Open Sans" w:cs="Open Sans"/>
          <w:noProof/>
        </w:rPr>
        <w:drawing>
          <wp:inline distT="0" distB="0" distL="0" distR="0">
            <wp:extent cx="423333" cy="423333"/>
            <wp:effectExtent l="0" t="0" r="0" b="0"/>
            <wp:docPr id="460" name="Graphic 46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Graphic 460"/>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27073" cy="427073"/>
                    </a:xfrm>
                    <a:prstGeom prst="rect">
                      <a:avLst/>
                    </a:prstGeom>
                  </pic:spPr>
                </pic:pic>
              </a:graphicData>
            </a:graphic>
          </wp:inline>
        </w:drawing>
      </w:r>
    </w:p>
    <w:p w:rsidR="00F84D3A" w:rsidRPr="004E5121" w:rsidP="00FB57E8" w14:paraId="7E5604EF" w14:textId="05673326">
      <w:pPr>
        <w:rPr>
          <w:rFonts w:ascii="Open Sans" w:hAnsi="Open Sans" w:cs="Open Sans"/>
          <w:color w:val="0E182D"/>
          <w:sz w:val="32"/>
          <w:szCs w:val="32"/>
        </w:rPr>
      </w:pPr>
      <w:r w:rsidRPr="004E5121">
        <w:rPr>
          <w:rFonts w:ascii="Open Sans" w:hAnsi="Open Sans" w:cs="Open Sans"/>
          <w:color w:val="0E182D"/>
          <w:sz w:val="32"/>
          <w:szCs w:val="32"/>
        </w:rPr>
        <w:t>VA Home Loans</w:t>
      </w:r>
    </w:p>
    <w:p w:rsidR="006F4508" w:rsidP="7DA87614" w14:paraId="34275A0F" w14:textId="2045F111">
      <w:pPr>
        <w:jc w:val="both"/>
        <w:rPr>
          <w:rFonts w:ascii="Open Sans" w:hAnsi="Open Sans" w:cs="Open Sans"/>
          <w:color w:val="5D5D5D"/>
          <w:sz w:val="22"/>
          <w:szCs w:val="22"/>
        </w:rPr>
      </w:pPr>
      <w:r w:rsidRPr="00530DC8">
        <w:rPr>
          <w:rFonts w:ascii="Open Sans" w:hAnsi="Open Sans" w:cs="Open Sans"/>
          <w:color w:val="5D5D5D"/>
          <w:sz w:val="22"/>
          <w:szCs w:val="22"/>
        </w:rPr>
        <w:t>VA-direct and VA-backed home loans can help Veterans, service members, and their eligible military spouses to buy, build, improve, or refinance a home. You'll still need to have the required credit and income for the loan amount you want to borrow, but a VA home loan often offers better terms than with a traditional loan. For example, nearly 90% of VA-backed loans are made with no down payment.</w:t>
      </w:r>
      <w:r w:rsidRPr="00530DC8" w:rsidR="00F44544">
        <w:rPr>
          <w:rFonts w:ascii="Open Sans" w:hAnsi="Open Sans" w:cs="Open Sans"/>
          <w:color w:val="5D5D5D"/>
          <w:sz w:val="22"/>
          <w:szCs w:val="22"/>
        </w:rPr>
        <w:t xml:space="preserve"> VA home loans are earned after 6 years of service for Reservists.</w:t>
      </w:r>
      <w:r w:rsidRPr="00530DC8" w:rsidR="49370772">
        <w:rPr>
          <w:rFonts w:ascii="Open Sans" w:hAnsi="Open Sans" w:cs="Open Sans"/>
          <w:color w:val="5D5D5D"/>
          <w:sz w:val="22"/>
          <w:szCs w:val="22"/>
        </w:rPr>
        <w:t xml:space="preserve"> </w:t>
      </w:r>
    </w:p>
    <w:p w:rsidR="005661BA" w:rsidP="7DA87614" w14:paraId="6933EF67" w14:textId="77777777">
      <w:pPr>
        <w:jc w:val="both"/>
        <w:rPr>
          <w:rFonts w:ascii="Open Sans" w:hAnsi="Open Sans" w:cs="Open Sans"/>
          <w:color w:val="5D5D5D"/>
          <w:sz w:val="22"/>
          <w:szCs w:val="22"/>
        </w:rPr>
      </w:pPr>
    </w:p>
    <w:p w:rsidR="005661BA" w:rsidRPr="00530DC8" w:rsidP="005661BA" w14:paraId="6BA0484C" w14:textId="285C06BF">
      <w:pPr>
        <w:jc w:val="center"/>
        <w:rPr>
          <w:rFonts w:ascii="Open Sans" w:hAnsi="Open Sans" w:cs="Open Sans"/>
          <w:color w:val="5D5D5D"/>
          <w:sz w:val="22"/>
          <w:szCs w:val="22"/>
        </w:rPr>
      </w:pPr>
    </w:p>
    <w:p w:rsidR="00774A02" w:rsidRPr="004E5121" w:rsidP="7DA87614" w14:paraId="0FE249EF" w14:textId="77777777">
      <w:pPr>
        <w:jc w:val="both"/>
        <w:rPr>
          <w:rFonts w:ascii="Open Sans" w:eastAsia="Roboto" w:hAnsi="Open Sans" w:cs="Open Sans"/>
          <w:color w:val="5D5D5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6BD6AA40"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9A38B0" w:rsidRPr="004E5121" w:rsidP="006E7DA2" w14:paraId="171782A6" w14:textId="64B76C0A">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44500" cy="444500"/>
                  <wp:effectExtent l="0" t="0" r="0" b="0"/>
                  <wp:docPr id="459" name="Graphic 459" descr="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Graphic 459"/>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49150" cy="449150"/>
                          </a:xfrm>
                          <a:prstGeom prst="rect">
                            <a:avLst/>
                          </a:prstGeom>
                        </pic:spPr>
                      </pic:pic>
                    </a:graphicData>
                  </a:graphic>
                </wp:inline>
              </w:drawing>
            </w:r>
          </w:p>
          <w:p w:rsidR="006F4508" w:rsidRPr="004E5121" w:rsidP="006E7DA2" w14:paraId="1BA81872" w14:textId="48C05F5E">
            <w:pPr>
              <w:jc w:val="center"/>
              <w:rPr>
                <w:rFonts w:ascii="Open Sans" w:hAnsi="Open Sans" w:cs="Open Sans"/>
                <w:color w:val="0E182D"/>
                <w:sz w:val="32"/>
                <w:szCs w:val="32"/>
              </w:rPr>
            </w:pPr>
            <w:r w:rsidRPr="004E5121">
              <w:rPr>
                <w:rFonts w:ascii="Open Sans" w:hAnsi="Open Sans" w:cs="Open Sans"/>
                <w:color w:val="0E182D"/>
                <w:sz w:val="32"/>
                <w:szCs w:val="32"/>
              </w:rPr>
              <w:t>Base Exchange</w:t>
            </w:r>
          </w:p>
          <w:p w:rsidR="005A5796" w:rsidRPr="00530DC8" w:rsidP="00AE2715" w14:paraId="2A44C8AE" w14:textId="4361E2B8">
            <w:pPr>
              <w:jc w:val="both"/>
              <w:rPr>
                <w:rFonts w:ascii="Open Sans" w:hAnsi="Open Sans" w:cs="Open Sans"/>
                <w:color w:val="5D5D5D"/>
                <w:sz w:val="22"/>
                <w:szCs w:val="22"/>
              </w:rPr>
            </w:pPr>
            <w:r w:rsidRPr="004E5121">
              <w:rPr>
                <w:rFonts w:ascii="Open Sans" w:hAnsi="Open Sans" w:cs="Open Sans"/>
                <w:color w:val="5D5D5D"/>
              </w:rPr>
              <w:br/>
            </w:r>
            <w:r w:rsidRPr="00530DC8">
              <w:rPr>
                <w:rFonts w:ascii="Open Sans" w:hAnsi="Open Sans" w:cs="Open Sans"/>
                <w:color w:val="5D5D5D"/>
                <w:sz w:val="22"/>
                <w:szCs w:val="22"/>
              </w:rPr>
              <w:t>The Base Exchange (or Military Exchange) is an on-base convenience that offers tax-free products. Typically, you'll find grocery stores (the commissary), food courts, uniform store</w:t>
            </w:r>
            <w:r w:rsidRPr="00530DC8" w:rsidR="005372EC">
              <w:rPr>
                <w:rFonts w:ascii="Open Sans" w:hAnsi="Open Sans" w:cs="Open Sans"/>
                <w:color w:val="5D5D5D"/>
                <w:sz w:val="22"/>
                <w:szCs w:val="22"/>
              </w:rPr>
              <w:t>s</w:t>
            </w:r>
            <w:r w:rsidRPr="00530DC8">
              <w:rPr>
                <w:rFonts w:ascii="Open Sans" w:hAnsi="Open Sans" w:cs="Open Sans"/>
                <w:color w:val="5D5D5D"/>
                <w:sz w:val="22"/>
                <w:szCs w:val="22"/>
              </w:rPr>
              <w:t>, and other specialty shops offering products at a lower rate for service members.</w:t>
            </w:r>
          </w:p>
        </w:tc>
        <w:tc>
          <w:tcPr>
            <w:tcW w:w="5395" w:type="dxa"/>
          </w:tcPr>
          <w:p w:rsidR="009A38B0" w:rsidRPr="004E5121" w:rsidP="006E7DA2" w14:paraId="3978F04F" w14:textId="6B7B8F15">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57200" cy="457200"/>
                  <wp:effectExtent l="0" t="0" r="0" b="0"/>
                  <wp:docPr id="458" name="Graphic 458" descr="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Graphic 458"/>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60024" cy="460024"/>
                          </a:xfrm>
                          <a:prstGeom prst="rect">
                            <a:avLst/>
                          </a:prstGeom>
                        </pic:spPr>
                      </pic:pic>
                    </a:graphicData>
                  </a:graphic>
                </wp:inline>
              </w:drawing>
            </w:r>
          </w:p>
          <w:p w:rsidR="006F4508" w:rsidRPr="004E5121" w:rsidP="006E7DA2" w14:paraId="667DAD68" w14:textId="2297ED57">
            <w:pPr>
              <w:jc w:val="center"/>
              <w:rPr>
                <w:rFonts w:ascii="Open Sans" w:hAnsi="Open Sans" w:cs="Open Sans"/>
                <w:color w:val="0E182D"/>
                <w:sz w:val="32"/>
                <w:szCs w:val="32"/>
              </w:rPr>
            </w:pPr>
            <w:r w:rsidRPr="004E5121">
              <w:rPr>
                <w:rFonts w:ascii="Open Sans" w:hAnsi="Open Sans" w:cs="Open Sans"/>
                <w:color w:val="0E182D"/>
                <w:sz w:val="32"/>
                <w:szCs w:val="32"/>
              </w:rPr>
              <w:t>Commissary</w:t>
            </w:r>
          </w:p>
          <w:p w:rsidR="005A5796" w:rsidRPr="00530DC8" w:rsidP="00AE2715" w14:paraId="2BD37FB2" w14:textId="1C5FCFA2">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Commissaries are on-base stores that sell discounted groceries to authorized customers like Airmen and their families. By law, commissaries must have an average baseline savings of 23.7% compared to grocery stores available to civilians off base.</w:t>
            </w:r>
          </w:p>
        </w:tc>
      </w:tr>
      <w:tr w14:paraId="08197527" w14:textId="77777777" w:rsidTr="38F3A272">
        <w:tblPrEx>
          <w:tblW w:w="0" w:type="auto"/>
          <w:tblLook w:val="04A0"/>
        </w:tblPrEx>
        <w:tc>
          <w:tcPr>
            <w:tcW w:w="5395" w:type="dxa"/>
          </w:tcPr>
          <w:p w:rsidR="00A0049D" w:rsidRPr="004E5121" w:rsidP="006E7DA2" w14:paraId="10782112" w14:textId="275996F0">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23334" cy="423334"/>
                  <wp:effectExtent l="0" t="0" r="0" b="0"/>
                  <wp:docPr id="456" name="Graphic 456" descr="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Graphic 456"/>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8592" cy="428592"/>
                          </a:xfrm>
                          <a:prstGeom prst="rect">
                            <a:avLst/>
                          </a:prstGeom>
                        </pic:spPr>
                      </pic:pic>
                    </a:graphicData>
                  </a:graphic>
                </wp:inline>
              </w:drawing>
            </w:r>
          </w:p>
          <w:p w:rsidR="006F4508" w:rsidRPr="004E5121" w:rsidP="006E7DA2" w14:paraId="6404FE8F" w14:textId="7FF90D17">
            <w:pPr>
              <w:jc w:val="center"/>
              <w:rPr>
                <w:rFonts w:ascii="Open Sans" w:hAnsi="Open Sans" w:cs="Open Sans"/>
                <w:color w:val="0E182D"/>
                <w:sz w:val="32"/>
                <w:szCs w:val="32"/>
              </w:rPr>
            </w:pPr>
            <w:r w:rsidRPr="004E5121">
              <w:rPr>
                <w:rFonts w:ascii="Open Sans" w:hAnsi="Open Sans" w:cs="Open Sans"/>
                <w:color w:val="0E182D"/>
                <w:sz w:val="32"/>
                <w:szCs w:val="32"/>
              </w:rPr>
              <w:t>Civilian Business Discounts</w:t>
            </w:r>
          </w:p>
          <w:p w:rsidR="005A5796" w:rsidRPr="00530DC8" w:rsidP="00AE2715" w14:paraId="254E4A3E" w14:textId="0DEB2B29">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 xml:space="preserve">Hundreds of companies offer </w:t>
            </w:r>
            <w:r w:rsidRPr="00530DC8" w:rsidR="005372EC">
              <w:rPr>
                <w:rFonts w:ascii="Open Sans" w:hAnsi="Open Sans" w:cs="Open Sans"/>
                <w:color w:val="5D5D5D"/>
                <w:sz w:val="22"/>
                <w:szCs w:val="22"/>
              </w:rPr>
              <w:t xml:space="preserve">year-round </w:t>
            </w:r>
            <w:r w:rsidRPr="00530DC8" w:rsidR="00E14BB4">
              <w:rPr>
                <w:rFonts w:ascii="Open Sans" w:hAnsi="Open Sans" w:cs="Open Sans"/>
                <w:color w:val="5D5D5D"/>
                <w:sz w:val="22"/>
                <w:szCs w:val="22"/>
              </w:rPr>
              <w:t xml:space="preserve">discounted products and services for </w:t>
            </w:r>
            <w:r w:rsidRPr="00530DC8" w:rsidR="005372EC">
              <w:rPr>
                <w:rFonts w:ascii="Open Sans" w:hAnsi="Open Sans" w:cs="Open Sans"/>
                <w:color w:val="5D5D5D"/>
                <w:sz w:val="22"/>
                <w:szCs w:val="22"/>
              </w:rPr>
              <w:t>A</w:t>
            </w:r>
            <w:r w:rsidRPr="00530DC8" w:rsidR="00E14BB4">
              <w:rPr>
                <w:rFonts w:ascii="Open Sans" w:hAnsi="Open Sans" w:cs="Open Sans"/>
                <w:color w:val="5D5D5D"/>
                <w:sz w:val="22"/>
                <w:szCs w:val="22"/>
              </w:rPr>
              <w:t xml:space="preserve">ctive </w:t>
            </w:r>
            <w:r w:rsidRPr="00530DC8" w:rsidR="005372EC">
              <w:rPr>
                <w:rFonts w:ascii="Open Sans" w:hAnsi="Open Sans" w:cs="Open Sans"/>
                <w:color w:val="5D5D5D"/>
                <w:sz w:val="22"/>
                <w:szCs w:val="22"/>
              </w:rPr>
              <w:t>D</w:t>
            </w:r>
            <w:r w:rsidRPr="00530DC8" w:rsidR="00E14BB4">
              <w:rPr>
                <w:rFonts w:ascii="Open Sans" w:hAnsi="Open Sans" w:cs="Open Sans"/>
                <w:color w:val="5D5D5D"/>
                <w:sz w:val="22"/>
                <w:szCs w:val="22"/>
              </w:rPr>
              <w:t>uty and prior-service Airmen. Whether you're looking to purchase a car, shopping for home improvements, or booking a trip, you can likely find a way to save over your civilian counterparts.</w:t>
            </w:r>
          </w:p>
        </w:tc>
        <w:tc>
          <w:tcPr>
            <w:tcW w:w="5395" w:type="dxa"/>
          </w:tcPr>
          <w:p w:rsidR="00A0049D" w:rsidRPr="004E5121" w:rsidP="006E7DA2" w14:paraId="6E65E434" w14:textId="0928A382">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10634" cy="410634"/>
                  <wp:effectExtent l="0" t="0" r="8890" b="8890"/>
                  <wp:docPr id="454" name="Graphic 454" descr="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Graphic 454"/>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3548" cy="413548"/>
                          </a:xfrm>
                          <a:prstGeom prst="rect">
                            <a:avLst/>
                          </a:prstGeom>
                        </pic:spPr>
                      </pic:pic>
                    </a:graphicData>
                  </a:graphic>
                </wp:inline>
              </w:drawing>
            </w:r>
          </w:p>
          <w:p w:rsidR="006F4508" w:rsidRPr="004E5121" w:rsidP="006E7DA2" w14:paraId="74B7FB2C" w14:textId="349FB816">
            <w:pPr>
              <w:jc w:val="center"/>
              <w:rPr>
                <w:rFonts w:ascii="Open Sans" w:hAnsi="Open Sans" w:cs="Open Sans"/>
                <w:color w:val="0E182D"/>
                <w:sz w:val="32"/>
                <w:szCs w:val="32"/>
              </w:rPr>
            </w:pPr>
            <w:r w:rsidRPr="004E5121">
              <w:rPr>
                <w:rFonts w:ascii="Open Sans" w:hAnsi="Open Sans" w:cs="Open Sans"/>
                <w:color w:val="0E182D"/>
                <w:sz w:val="32"/>
                <w:szCs w:val="32"/>
              </w:rPr>
              <w:t>Clothing Allowance</w:t>
            </w:r>
          </w:p>
          <w:p w:rsidR="005A5796" w:rsidRPr="00530DC8" w:rsidP="00AE2715" w14:paraId="47830311" w14:textId="49B3BDAF">
            <w:pPr>
              <w:jc w:val="both"/>
              <w:rPr>
                <w:rFonts w:ascii="Open Sans" w:hAnsi="Open Sans" w:cs="Open Sans"/>
                <w:color w:val="5D5D5D"/>
                <w:sz w:val="22"/>
                <w:szCs w:val="22"/>
              </w:rPr>
            </w:pPr>
            <w:r>
              <w:br/>
            </w:r>
            <w:r w:rsidRPr="38F3A272" w:rsidR="77F00D41">
              <w:rPr>
                <w:rFonts w:ascii="Open Sans" w:hAnsi="Open Sans" w:eastAsiaTheme="minorEastAsia" w:cs="Open Sans"/>
                <w:color w:val="5D5D5D"/>
                <w:sz w:val="22"/>
                <w:szCs w:val="22"/>
              </w:rPr>
              <w:t xml:space="preserve">While the Air Force does provide your first set of uniforms when you begin training, they become your responsibility as you move up in the ranks. </w:t>
            </w:r>
            <w:r w:rsidRPr="38F3A272" w:rsidR="77F00D41">
              <w:rPr>
                <w:rFonts w:ascii="Open Sans" w:hAnsi="Open Sans" w:eastAsiaTheme="minorEastAsia" w:cs="Open Sans"/>
                <w:color w:val="5D5D5D"/>
                <w:sz w:val="22"/>
                <w:szCs w:val="22"/>
              </w:rPr>
              <w:t>In order to</w:t>
            </w:r>
            <w:r w:rsidRPr="38F3A272" w:rsidR="77F00D41">
              <w:rPr>
                <w:rFonts w:ascii="Open Sans" w:hAnsi="Open Sans" w:eastAsiaTheme="minorEastAsia" w:cs="Open Sans"/>
                <w:color w:val="5D5D5D"/>
                <w:sz w:val="22"/>
                <w:szCs w:val="22"/>
              </w:rPr>
              <w:t xml:space="preserve"> help offset this personal cost, the Air Force provides additional funds to help pay for your uniform and other clothing costs throughout your career. These allowances include funds for initial clothing, replacements and extras, and uniform maintenance.</w:t>
            </w:r>
          </w:p>
        </w:tc>
      </w:tr>
    </w:tbl>
    <w:p w:rsidR="006F4508" w:rsidRPr="004E5121" w:rsidP="00FB57E8" w14:paraId="50B9290D" w14:textId="53884647">
      <w:pPr>
        <w:rPr>
          <w:rFonts w:ascii="Open Sans" w:hAnsi="Open Sans" w:cs="Open Sans"/>
          <w:color w:val="5D5D5D"/>
        </w:rPr>
      </w:pPr>
    </w:p>
    <w:p w:rsidR="00D37419" w:rsidRPr="00530DC8" w:rsidP="0070125C" w14:paraId="6350ABDB" w14:textId="40DF77A4">
      <w:pPr>
        <w:jc w:val="both"/>
        <w:rPr>
          <w:rFonts w:ascii="Open Sans" w:hAnsi="Open Sans" w:cs="Open Sans"/>
          <w:color w:val="5D5D5D"/>
          <w:sz w:val="22"/>
          <w:szCs w:val="22"/>
        </w:rPr>
      </w:pPr>
      <w:r w:rsidRPr="00530DC8">
        <w:rPr>
          <w:rFonts w:ascii="Open Sans" w:hAnsi="Open Sans" w:cs="Open Sans"/>
          <w:color w:val="5D5D5D"/>
          <w:sz w:val="22"/>
          <w:szCs w:val="22"/>
        </w:rPr>
        <w:t xml:space="preserve">The Air Force provides many more benefits and community features when you're </w:t>
      </w:r>
      <w:hyperlink r:id="rId17" w:history="1">
        <w:r w:rsidRPr="00530DC8">
          <w:rPr>
            <w:rStyle w:val="Hyperlink"/>
            <w:rFonts w:ascii="Open Sans" w:hAnsi="Open Sans" w:cs="Open Sans"/>
            <w:sz w:val="22"/>
            <w:szCs w:val="22"/>
          </w:rPr>
          <w:t>living on base</w:t>
        </w:r>
      </w:hyperlink>
      <w:r w:rsidRPr="00530DC8">
        <w:rPr>
          <w:rFonts w:ascii="Open Sans" w:hAnsi="Open Sans" w:cs="Open Sans"/>
          <w:color w:val="5D5D5D"/>
          <w:sz w:val="22"/>
          <w:szCs w:val="22"/>
        </w:rPr>
        <w:t xml:space="preserve">. </w:t>
      </w:r>
      <w:r w:rsidRPr="00530DC8">
        <w:rPr>
          <w:rFonts w:ascii="Open Sans" w:hAnsi="Open Sans" w:cs="Open Sans"/>
          <w:color w:val="5D5D5D"/>
          <w:sz w:val="22"/>
          <w:szCs w:val="22"/>
        </w:rPr>
        <w:br w:type="page"/>
      </w:r>
    </w:p>
    <w:p w:rsidR="00D37419" w:rsidRPr="004E5121" w:rsidP="00D37419" w14:paraId="4F2DBC1F" w14:textId="50B6409A">
      <w:pPr>
        <w:pStyle w:val="Heading1"/>
        <w:rPr>
          <w:rFonts w:ascii="Open Sans" w:hAnsi="Open Sans" w:cs="Open Sans"/>
          <w:b/>
          <w:bCs/>
          <w:noProof/>
          <w:sz w:val="60"/>
          <w:szCs w:val="60"/>
        </w:rPr>
      </w:pPr>
      <w:bookmarkStart w:id="4" w:name="_Toc256000033"/>
      <w:r w:rsidRPr="004E5121">
        <w:rPr>
          <w:rFonts w:ascii="Open Sans" w:hAnsi="Open Sans" w:cs="Open Sans"/>
          <w:b/>
          <w:bCs/>
          <w:color w:val="000000" w:themeColor="text1"/>
          <w:sz w:val="60"/>
          <w:szCs w:val="60"/>
        </w:rPr>
        <w:t>02 - Advancement</w:t>
      </w:r>
      <w:bookmarkEnd w:id="4"/>
      <w:r w:rsidRPr="004E5121">
        <w:rPr>
          <w:rFonts w:ascii="Open Sans" w:hAnsi="Open Sans" w:cs="Open Sans"/>
          <w:b/>
          <w:bCs/>
          <w:noProof/>
          <w:sz w:val="60"/>
          <w:szCs w:val="60"/>
        </w:rPr>
        <w:tab/>
      </w:r>
    </w:p>
    <w:p w:rsidR="00D37419" w:rsidRPr="004E5121" w:rsidP="00D37419" w14:paraId="2896BE5D"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80889</wp:posOffset>
                </wp:positionV>
                <wp:extent cx="5638800" cy="0"/>
                <wp:effectExtent l="0" t="0" r="0" b="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7" style="mso-wrap-distance-bottom:0;mso-wrap-distance-left:9pt;mso-wrap-distance-right:9pt;mso-wrap-distance-top:0;mso-wrap-style:square;position:absolute;visibility:visible;z-index:251664384" from="0,6.35pt" to="444pt,6.35pt" strokecolor="#30343a" strokeweight="1pt">
                <v:stroke joinstyle="miter"/>
              </v:line>
            </w:pict>
          </mc:Fallback>
        </mc:AlternateContent>
      </w:r>
    </w:p>
    <w:p w:rsidR="00D37419" w:rsidRPr="004E5121" w:rsidP="00D37419" w14:paraId="3A11CC1A" w14:textId="19828944">
      <w:pPr>
        <w:pStyle w:val="Heading2"/>
        <w:rPr>
          <w:rFonts w:cs="Open Sans"/>
          <w:szCs w:val="40"/>
        </w:rPr>
      </w:pPr>
      <w:bookmarkStart w:id="5" w:name="_Toc256000034"/>
      <w:r w:rsidRPr="004E5121">
        <w:rPr>
          <w:rFonts w:cs="Open Sans"/>
          <w:szCs w:val="40"/>
        </w:rPr>
        <w:t>Promotions</w:t>
      </w:r>
      <w:bookmarkEnd w:id="5"/>
    </w:p>
    <w:p w:rsidR="00D37419" w:rsidRPr="004E5121" w:rsidP="004E5121" w14:paraId="57CFE4E0" w14:textId="1FEB2B90">
      <w:pPr>
        <w:spacing w:after="240"/>
        <w:jc w:val="both"/>
        <w:rPr>
          <w:rFonts w:ascii="Open Sans" w:hAnsi="Open Sans" w:cs="Open Sans"/>
          <w:color w:val="5D5D5D"/>
          <w:sz w:val="20"/>
          <w:szCs w:val="20"/>
        </w:rPr>
      </w:pPr>
      <w:r w:rsidRPr="004E5121">
        <w:rPr>
          <w:rFonts w:ascii="Open Sans" w:hAnsi="Open Sans" w:cs="Open Sans"/>
          <w:color w:val="5D5D5D"/>
          <w:sz w:val="20"/>
          <w:szCs w:val="20"/>
        </w:rPr>
        <w:t xml:space="preserve">You will have regular opportunities for advancement. For enlisted Airmen, </w:t>
      </w:r>
      <w:r w:rsidRPr="004E5121" w:rsidR="005372EC">
        <w:rPr>
          <w:rFonts w:ascii="Open Sans" w:hAnsi="Open Sans" w:cs="Open Sans"/>
          <w:color w:val="5D5D5D"/>
          <w:sz w:val="20"/>
          <w:szCs w:val="20"/>
        </w:rPr>
        <w:t>a typical</w:t>
      </w:r>
      <w:r w:rsidRPr="004E5121">
        <w:rPr>
          <w:rFonts w:ascii="Open Sans" w:hAnsi="Open Sans" w:cs="Open Sans"/>
          <w:color w:val="5D5D5D"/>
          <w:sz w:val="20"/>
          <w:szCs w:val="20"/>
        </w:rPr>
        <w:t xml:space="preserve"> promotion timeline looks like this:</w:t>
      </w:r>
    </w:p>
    <w:p w:rsidR="009A2826" w:rsidRPr="004E5121" w:rsidP="004E5121" w14:paraId="104E4B32" w14:textId="2A12CE60">
      <w:pPr>
        <w:spacing w:after="240"/>
        <w:rPr>
          <w:rFonts w:ascii="Open Sans" w:hAnsi="Open Sans" w:cs="Open Sans"/>
          <w:color w:val="5D5D5D"/>
        </w:rPr>
      </w:pPr>
      <w:r>
        <w:rPr>
          <w:noProof/>
        </w:rPr>
        <w:drawing>
          <wp:inline distT="0" distB="0" distL="0" distR="0">
            <wp:extent cx="6858000" cy="3639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6858000" cy="3639185"/>
                    </a:xfrm>
                    <a:prstGeom prst="rect">
                      <a:avLst/>
                    </a:prstGeom>
                  </pic:spPr>
                </pic:pic>
              </a:graphicData>
            </a:graphic>
          </wp:inline>
        </w:drawing>
      </w:r>
      <w:r w:rsidRPr="38F3A272" w:rsidR="00D10702">
        <w:rPr>
          <w:rFonts w:ascii="Open Sans" w:hAnsi="Open Sans" w:cs="Open Sans"/>
          <w:i/>
          <w:iCs/>
          <w:color w:val="5D5D5D"/>
          <w:sz w:val="16"/>
          <w:szCs w:val="16"/>
        </w:rPr>
        <w:t xml:space="preserve">* Average time to reach E-5. E-5 promotions are based on WAPS testing (see below for details).  </w:t>
      </w:r>
      <w:r w:rsidR="00C4345C">
        <w:br/>
      </w:r>
      <w:r w:rsidRPr="38F3A272" w:rsidR="00D10702">
        <w:rPr>
          <w:rFonts w:ascii="Open Sans" w:hAnsi="Open Sans" w:cs="Open Sans"/>
          <w:i/>
          <w:iCs/>
          <w:color w:val="5D5D5D"/>
          <w:sz w:val="16"/>
          <w:szCs w:val="16"/>
        </w:rPr>
        <w:t>**The top rank that can be earned for initial enlistment is E-3/Airman First Class. You may earn an initial enlistment rank of E-1, E-2 or E-3 with 20 or more semester hours of credit from a degree-granting college/university or through: 1) Boy or Girl Scouts, Eagle Scout or Gold Award, 2) JROTC or AFROTC, 3) Billy Mitchell, Amelia Earhart or Carl Spaatz Award or 4) Civil Air Patrol.  Talk to your recruiter for more information.</w:t>
      </w:r>
    </w:p>
    <w:p w:rsidR="2174054D" w:rsidP="38F3A272" w14:paraId="25ECC067" w14:textId="5E4D8B19">
      <w:pPr>
        <w:jc w:val="both"/>
        <w:rPr>
          <w:rFonts w:ascii="Open Sans" w:hAnsi="Open Sans" w:cs="Open Sans"/>
          <w:color w:val="5D5D5D"/>
          <w:sz w:val="20"/>
          <w:szCs w:val="20"/>
        </w:rPr>
      </w:pPr>
      <w:r w:rsidRPr="38F3A272">
        <w:rPr>
          <w:rFonts w:ascii="Open Sans" w:hAnsi="Open Sans" w:cs="Open Sans"/>
          <w:color w:val="5D5D5D"/>
          <w:sz w:val="20"/>
          <w:szCs w:val="20"/>
        </w:rPr>
        <w:t>For enlisted Airmen, the promotion timeline looks like this:</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70"/>
        <w:gridCol w:w="5420"/>
      </w:tblGrid>
      <w:tr w14:paraId="341CB8BA" w14:textId="77777777" w:rsidTr="38F3A272">
        <w:tblPrEx>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70" w:type="dxa"/>
          </w:tcPr>
          <w:p w:rsidR="00B96DFB" w:rsidRPr="004E5121" w:rsidP="00BE547A" w14:paraId="4BBFACBF" w14:textId="6937C784">
            <w:pPr>
              <w:spacing w:before="240"/>
              <w:jc w:val="center"/>
              <w:rPr>
                <w:rFonts w:ascii="Open Sans" w:hAnsi="Open Sans" w:cs="Open Sans"/>
              </w:rPr>
            </w:pPr>
            <w:r w:rsidRPr="004E5121">
              <w:rPr>
                <w:rFonts w:ascii="Open Sans" w:hAnsi="Open Sans" w:cs="Open Sans"/>
                <w:u w:val="single"/>
              </w:rPr>
              <w:t>E-1 to E-4 Promotions</w:t>
            </w:r>
          </w:p>
          <w:p w:rsidR="009F7D84" w:rsidRPr="004E5121" w:rsidP="004A52AB" w14:paraId="14153EA0"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Airman Basic (E-1) is eligible for promotion to Airman (E-2) with six months’ time-in-grade.</w:t>
            </w:r>
          </w:p>
          <w:p w:rsidR="009F7D84" w:rsidRPr="004E5121" w:rsidP="004A52AB" w14:paraId="0E103434"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E-2 is eligible for promotion to Airman First Class (E-3) with 10 months’ time-in-grade.</w:t>
            </w:r>
          </w:p>
          <w:p w:rsidR="00B96DFB" w:rsidRPr="004E5121" w:rsidP="004A52AB" w14:paraId="699FB9C7" w14:textId="18C13753">
            <w:pPr>
              <w:pStyle w:val="ListParagraph"/>
              <w:numPr>
                <w:ilvl w:val="0"/>
                <w:numId w:val="1"/>
              </w:numPr>
              <w:spacing w:before="240"/>
              <w:jc w:val="both"/>
              <w:rPr>
                <w:rFonts w:ascii="Open Sans" w:hAnsi="Open Sans" w:cs="Open Sans"/>
                <w:color w:val="5D5D5D"/>
              </w:rPr>
            </w:pPr>
            <w:r w:rsidRPr="38F3A272">
              <w:rPr>
                <w:rFonts w:ascii="Open Sans" w:hAnsi="Open Sans" w:cs="Open Sans"/>
                <w:color w:val="5D5D5D"/>
                <w:sz w:val="20"/>
                <w:szCs w:val="20"/>
              </w:rPr>
              <w:t xml:space="preserve">E-3 is eligible for promotion to Senior Airman (E-4) </w:t>
            </w:r>
            <w:r w:rsidRPr="38F3A272" w:rsidR="37637719">
              <w:rPr>
                <w:rFonts w:ascii="Open Sans" w:hAnsi="Open Sans" w:cs="Open Sans"/>
                <w:color w:val="5D5D5D"/>
                <w:sz w:val="20"/>
                <w:szCs w:val="20"/>
              </w:rPr>
              <w:t>with</w:t>
            </w:r>
            <w:r w:rsidRPr="38F3A272">
              <w:rPr>
                <w:rFonts w:ascii="Open Sans" w:hAnsi="Open Sans" w:cs="Open Sans"/>
                <w:color w:val="5D5D5D"/>
                <w:sz w:val="20"/>
                <w:szCs w:val="20"/>
              </w:rPr>
              <w:t>in 18 to 24 months’ time-in-grade (depending on earlier promotions).</w:t>
            </w:r>
          </w:p>
        </w:tc>
        <w:tc>
          <w:tcPr>
            <w:tcW w:w="5420" w:type="dxa"/>
          </w:tcPr>
          <w:p w:rsidR="00B96DFB" w:rsidRPr="004E5121" w:rsidP="00F33354" w14:paraId="7327C799" w14:textId="541D306A">
            <w:pPr>
              <w:spacing w:before="240"/>
              <w:jc w:val="center"/>
              <w:rPr>
                <w:rFonts w:ascii="Open Sans" w:hAnsi="Open Sans" w:cs="Open Sans"/>
              </w:rPr>
            </w:pPr>
            <w:r w:rsidRPr="004E5121">
              <w:rPr>
                <w:rFonts w:ascii="Open Sans" w:hAnsi="Open Sans" w:cs="Open Sans"/>
                <w:u w:val="single"/>
              </w:rPr>
              <w:t xml:space="preserve">E-5 </w:t>
            </w:r>
            <w:r w:rsidRPr="004E5121" w:rsidR="009F7D84">
              <w:rPr>
                <w:rFonts w:ascii="Open Sans" w:hAnsi="Open Sans" w:cs="Open Sans"/>
                <w:u w:val="single"/>
              </w:rPr>
              <w:t>+ Promotions</w:t>
            </w:r>
          </w:p>
          <w:p w:rsidR="00200F89" w:rsidRPr="004E5121" w:rsidP="004A52AB" w14:paraId="654D1F4E" w14:textId="50291BD2">
            <w:pPr>
              <w:spacing w:before="240"/>
              <w:jc w:val="both"/>
              <w:rPr>
                <w:rFonts w:ascii="Open Sans" w:hAnsi="Open Sans" w:cs="Open Sans"/>
                <w:color w:val="5D5D5D"/>
                <w:sz w:val="20"/>
                <w:szCs w:val="20"/>
              </w:rPr>
            </w:pPr>
            <w:r w:rsidRPr="004E5121">
              <w:rPr>
                <w:rFonts w:ascii="Open Sans" w:hAnsi="Open Sans" w:cs="Open Sans"/>
                <w:color w:val="5D5D5D"/>
                <w:sz w:val="20"/>
                <w:szCs w:val="20"/>
              </w:rPr>
              <w:t>Promotion to Staff Sergeant (E-5) and beyond is based on how hard you study and apply yourself.</w:t>
            </w:r>
          </w:p>
          <w:p w:rsidR="00200F89" w:rsidRPr="004E5121" w:rsidP="004A52AB" w14:paraId="2FA6FBF5" w14:textId="5AB6EBBF">
            <w:pPr>
              <w:spacing w:before="240"/>
              <w:jc w:val="both"/>
              <w:rPr>
                <w:rFonts w:ascii="Open Sans" w:hAnsi="Open Sans" w:cs="Open Sans"/>
                <w:color w:val="5D5D5D"/>
              </w:rPr>
            </w:pPr>
            <w:r w:rsidRPr="004E5121">
              <w:rPr>
                <w:rFonts w:ascii="Open Sans" w:hAnsi="Open Sans" w:cs="Open Sans"/>
                <w:color w:val="5D5D5D"/>
                <w:sz w:val="20"/>
                <w:szCs w:val="20"/>
              </w:rPr>
              <w:t>Note that most Airmen take two, 100-question tests. One, commonly called the SKT (Specialty Knowledge Test), is used to compute your job knowledge score. The other, commonly referred to as the PDG (Professional Development Guide), is used to compute your overall Air Force military knowledge. You will have all the study materials that you will need to prepare for these tests.</w:t>
            </w:r>
          </w:p>
        </w:tc>
      </w:tr>
    </w:tbl>
    <w:p w:rsidR="00977FCA" w:rsidRPr="004E5121" w14:paraId="6C6B2166" w14:textId="00BEC9DF">
      <w:pPr>
        <w:rPr>
          <w:rFonts w:ascii="Open Sans" w:hAnsi="Open Sans" w:eastAsiaTheme="majorEastAsia" w:cs="Open Sans"/>
          <w:color w:val="000000" w:themeColor="text1"/>
          <w:sz w:val="40"/>
          <w:szCs w:val="40"/>
        </w:rPr>
      </w:pPr>
    </w:p>
    <w:p w:rsidR="0013295B" w:rsidRPr="004E5121" w:rsidP="0013295B" w14:paraId="209EC4BD" w14:textId="59D166F0">
      <w:pPr>
        <w:pStyle w:val="Heading2"/>
        <w:rPr>
          <w:rFonts w:cs="Open Sans"/>
          <w:szCs w:val="40"/>
        </w:rPr>
      </w:pPr>
      <w:bookmarkStart w:id="6" w:name="_Toc256000035"/>
      <w:r w:rsidRPr="004E5121">
        <w:rPr>
          <w:rFonts w:cs="Open Sans"/>
          <w:szCs w:val="40"/>
        </w:rPr>
        <w:t>Professional Development</w:t>
      </w:r>
      <w:bookmarkEnd w:id="6"/>
    </w:p>
    <w:p w:rsidR="0060591B" w:rsidRPr="004E5121" w:rsidP="00783105" w14:paraId="716A3C42" w14:textId="77777777">
      <w:pPr>
        <w:jc w:val="both"/>
        <w:rPr>
          <w:rFonts w:ascii="Open Sans" w:hAnsi="Open Sans" w:cs="Open Sans"/>
          <w:color w:val="5D5D5D"/>
        </w:rPr>
      </w:pPr>
    </w:p>
    <w:p w:rsidR="0013295B" w:rsidP="00783105" w14:paraId="3D1ACE82" w14:textId="5E487426">
      <w:pPr>
        <w:jc w:val="both"/>
        <w:rPr>
          <w:rFonts w:ascii="Open Sans" w:hAnsi="Open Sans" w:cs="Open Sans"/>
          <w:color w:val="5D5D5D"/>
          <w:sz w:val="21"/>
          <w:szCs w:val="21"/>
        </w:rPr>
      </w:pPr>
      <w:r w:rsidRPr="00083D4D">
        <w:rPr>
          <w:rFonts w:ascii="Open Sans" w:hAnsi="Open Sans" w:cs="Open Sans"/>
          <w:color w:val="5D5D5D"/>
          <w:sz w:val="21"/>
          <w:szCs w:val="21"/>
        </w:rPr>
        <w:t xml:space="preserve">Continued education and training are critical in preparing Airmen to meet emerging challenges throughout their careers. We operate in an unpredictable landscape which requires flexibility and responsiveness in </w:t>
      </w:r>
      <w:r w:rsidRPr="00083D4D" w:rsidR="00C04AD0">
        <w:rPr>
          <w:rFonts w:ascii="Open Sans" w:hAnsi="Open Sans" w:cs="Open Sans"/>
          <w:color w:val="5D5D5D"/>
          <w:sz w:val="21"/>
          <w:szCs w:val="21"/>
        </w:rPr>
        <w:t>the Air Force’s</w:t>
      </w:r>
      <w:r w:rsidRPr="00083D4D">
        <w:rPr>
          <w:rFonts w:ascii="Open Sans" w:hAnsi="Open Sans" w:cs="Open Sans"/>
          <w:color w:val="5D5D5D"/>
          <w:sz w:val="21"/>
          <w:szCs w:val="21"/>
        </w:rPr>
        <w:t xml:space="preserve"> developmental education processes, resulting in a variety of professional training opportunities for Airmen of all levels. We are focused on making simple, transparent and agile systems that are responsive to the Air Force's and Airmen's training needs so all Airmen can reach their full potential.</w:t>
      </w:r>
    </w:p>
    <w:p w:rsidR="00704F58" w:rsidRPr="00083D4D" w:rsidP="00783105" w14:paraId="6B0609E8" w14:textId="77777777">
      <w:pPr>
        <w:jc w:val="both"/>
        <w:rPr>
          <w:rFonts w:ascii="Open Sans" w:hAnsi="Open Sans" w:cs="Open Sans"/>
          <w:color w:val="5D5D5D"/>
          <w:sz w:val="21"/>
          <w:szCs w:val="21"/>
        </w:rPr>
      </w:pPr>
    </w:p>
    <w:tbl>
      <w:tblPr>
        <w:tblStyle w:val="TableGrid"/>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5"/>
        <w:gridCol w:w="5565"/>
      </w:tblGrid>
      <w:tr w14:paraId="11178342" w14:textId="77777777" w:rsidTr="38F3A272">
        <w:tblPrEx>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05" w:type="dxa"/>
          </w:tcPr>
          <w:p w:rsidR="00405705" w:rsidRPr="004E5121" w:rsidP="00AC0249" w14:paraId="6362812F" w14:textId="77777777">
            <w:pPr>
              <w:spacing w:before="240"/>
              <w:jc w:val="center"/>
              <w:rPr>
                <w:rFonts w:ascii="Open Sans" w:hAnsi="Open Sans" w:cs="Open Sans"/>
                <w:b/>
                <w:bCs/>
                <w:color w:val="212529"/>
              </w:rPr>
            </w:pPr>
            <w:r w:rsidRPr="004E5121">
              <w:rPr>
                <w:rFonts w:ascii="Open Sans" w:hAnsi="Open Sans" w:cs="Open Sans"/>
                <w:b/>
                <w:bCs/>
                <w:color w:val="212529"/>
              </w:rPr>
              <w:t>Professional Military Education</w:t>
            </w:r>
          </w:p>
          <w:p w:rsidR="00405705" w:rsidRPr="00083D4D" w:rsidP="00783105" w14:paraId="6AF224E4" w14:textId="73BF8FA5">
            <w:pPr>
              <w:spacing w:before="240"/>
              <w:jc w:val="both"/>
              <w:rPr>
                <w:rFonts w:ascii="Open Sans" w:hAnsi="Open Sans" w:cs="Open Sans"/>
                <w:color w:val="5D5D5D"/>
                <w:sz w:val="21"/>
                <w:szCs w:val="21"/>
              </w:rPr>
            </w:pPr>
            <w:r w:rsidRPr="00083D4D">
              <w:rPr>
                <w:rFonts w:ascii="Open Sans" w:hAnsi="Open Sans" w:cs="Open Sans"/>
                <w:color w:val="5D5D5D"/>
                <w:sz w:val="21"/>
                <w:szCs w:val="21"/>
              </w:rPr>
              <w:t>We pride ourselves in providing every Airman with unsurpassed educational opportunities to develop into even stronger Airmen. We invest time and resources to fuel innovation to help you achieve your goals and bring out your highest potential.</w:t>
            </w:r>
          </w:p>
        </w:tc>
        <w:tc>
          <w:tcPr>
            <w:tcW w:w="5565" w:type="dxa"/>
          </w:tcPr>
          <w:p w:rsidR="00405705" w:rsidRPr="004E5121" w:rsidP="00AC0249" w14:paraId="2B0F9973" w14:textId="77777777">
            <w:pPr>
              <w:spacing w:before="240"/>
              <w:jc w:val="center"/>
              <w:rPr>
                <w:rFonts w:ascii="Open Sans" w:hAnsi="Open Sans" w:cs="Open Sans"/>
                <w:b/>
                <w:bCs/>
                <w:color w:val="212529"/>
              </w:rPr>
            </w:pPr>
            <w:r w:rsidRPr="004E5121">
              <w:rPr>
                <w:rFonts w:ascii="Open Sans" w:hAnsi="Open Sans" w:cs="Open Sans"/>
                <w:b/>
                <w:bCs/>
                <w:color w:val="212529"/>
              </w:rPr>
              <w:t>Other Professional Development Programs</w:t>
            </w:r>
          </w:p>
          <w:p w:rsidR="00AC0249" w:rsidRPr="00083D4D" w:rsidP="00783105" w14:paraId="667E29D3" w14:textId="0D1E2F96">
            <w:pPr>
              <w:spacing w:before="240"/>
              <w:jc w:val="both"/>
              <w:rPr>
                <w:rFonts w:ascii="Open Sans" w:hAnsi="Open Sans" w:cs="Open Sans"/>
                <w:color w:val="5D5D5D"/>
                <w:sz w:val="21"/>
                <w:szCs w:val="21"/>
              </w:rPr>
            </w:pPr>
            <w:r w:rsidRPr="00083D4D">
              <w:rPr>
                <w:rFonts w:ascii="Open Sans" w:hAnsi="Open Sans" w:cs="Open Sans"/>
                <w:color w:val="5D5D5D"/>
                <w:sz w:val="21"/>
                <w:szCs w:val="21"/>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bl>
    <w:p w:rsidR="38F3A272" w:rsidP="38F3A272" w14:paraId="16E7A106" w14:textId="6D3A9AA7">
      <w:pPr>
        <w:pStyle w:val="Heading2"/>
        <w:rPr>
          <w:rFonts w:cs="Open Sans"/>
        </w:rPr>
      </w:pPr>
    </w:p>
    <w:p w:rsidR="0037304C" w:rsidRPr="004E5121" w:rsidP="0037304C" w14:paraId="2FBBBF08" w14:textId="12AAC4AD">
      <w:pPr>
        <w:pStyle w:val="Heading2"/>
        <w:rPr>
          <w:rFonts w:cs="Open Sans"/>
          <w:szCs w:val="40"/>
        </w:rPr>
      </w:pPr>
      <w:bookmarkStart w:id="7" w:name="_Toc256000037"/>
      <w:r w:rsidRPr="004E5121">
        <w:rPr>
          <w:rFonts w:cs="Open Sans"/>
          <w:szCs w:val="40"/>
        </w:rPr>
        <w:t>Commissioning Programs</w:t>
      </w:r>
      <w:bookmarkEnd w:id="7"/>
    </w:p>
    <w:p w:rsidR="0060591B" w:rsidRPr="004E5121" w:rsidP="00783105" w14:paraId="13969CA0" w14:textId="77777777">
      <w:pPr>
        <w:jc w:val="both"/>
        <w:rPr>
          <w:rFonts w:ascii="Open Sans" w:hAnsi="Open Sans" w:cs="Open Sans"/>
        </w:rPr>
      </w:pPr>
    </w:p>
    <w:p w:rsidR="0037304C" w:rsidRPr="00083D4D" w:rsidP="00783105" w14:paraId="6556F9BA" w14:textId="4F363C12">
      <w:pPr>
        <w:jc w:val="both"/>
        <w:rPr>
          <w:rFonts w:ascii="Open Sans" w:hAnsi="Open Sans" w:cs="Open Sans"/>
          <w:sz w:val="21"/>
          <w:szCs w:val="21"/>
        </w:rPr>
      </w:pPr>
      <w:r w:rsidRPr="38F3A272">
        <w:rPr>
          <w:rFonts w:ascii="Open Sans" w:hAnsi="Open Sans" w:cs="Open Sans"/>
          <w:sz w:val="21"/>
          <w:szCs w:val="21"/>
        </w:rPr>
        <w:t xml:space="preserve">If you enlist in the Air Force, you may work toward becoming an Air Force Officer at a later point in your career. But if you aspire to be an officer, we suggest you examine the officer path carefully to decide whether you can meet requirements before joining. For example, if you are already in or aspire to attend college, the Air Force can help you </w:t>
      </w:r>
      <w:r w:rsidRPr="38F3A272" w:rsidR="0FDAF8AA">
        <w:rPr>
          <w:rFonts w:ascii="Open Sans" w:hAnsi="Open Sans" w:cs="Open Sans"/>
          <w:sz w:val="21"/>
          <w:szCs w:val="21"/>
        </w:rPr>
        <w:t>continuing education opportunities and financial assistance.</w:t>
      </w:r>
      <w:r w:rsidRPr="38F3A272">
        <w:rPr>
          <w:rFonts w:ascii="Open Sans" w:hAnsi="Open Sans" w:cs="Open Sans"/>
          <w:sz w:val="21"/>
          <w:szCs w:val="21"/>
        </w:rPr>
        <w:t xml:space="preserve"> If you enlist, the Air Force offers many opportunities for growth throughout your career.</w:t>
      </w:r>
    </w:p>
    <w:p w:rsidR="00530DC8" w:rsidRPr="004E5121" w:rsidP="00783105" w14:paraId="1618904A" w14:textId="77777777">
      <w:pPr>
        <w:jc w:val="both"/>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F51DBAA" w14:textId="77777777" w:rsidTr="7DA8761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B76487" w:rsidRPr="004E5121" w:rsidP="007062F8" w14:paraId="7B16B762" w14:textId="77777777">
            <w:pPr>
              <w:spacing w:before="240"/>
              <w:jc w:val="center"/>
              <w:rPr>
                <w:rFonts w:ascii="Open Sans" w:hAnsi="Open Sans" w:cs="Open Sans"/>
                <w:b/>
                <w:bCs/>
                <w:color w:val="212529"/>
              </w:rPr>
            </w:pPr>
            <w:r w:rsidRPr="004E5121">
              <w:rPr>
                <w:rFonts w:ascii="Open Sans" w:hAnsi="Open Sans" w:cs="Open Sans"/>
                <w:b/>
                <w:bCs/>
                <w:color w:val="212529"/>
              </w:rPr>
              <w:t>Leaders Encouraging Airmen Development (LEAD)</w:t>
            </w:r>
          </w:p>
          <w:p w:rsidR="00B76487" w:rsidRPr="00083D4D" w:rsidP="007062F8" w14:paraId="2EB4C234" w14:textId="3AB438C4">
            <w:pPr>
              <w:spacing w:before="240"/>
              <w:rPr>
                <w:rFonts w:ascii="Open Sans" w:hAnsi="Open Sans" w:cs="Open Sans"/>
                <w:sz w:val="21"/>
                <w:szCs w:val="21"/>
              </w:rPr>
            </w:pPr>
            <w:r w:rsidRPr="00083D4D">
              <w:rPr>
                <w:rFonts w:ascii="Open Sans" w:hAnsi="Open Sans" w:cs="Open Sans"/>
                <w:sz w:val="21"/>
                <w:szCs w:val="21"/>
              </w:rPr>
              <w:t>This program delegates authority to unit and wing commanders to nominate highly qualified Airmen to attend the Air Force Academy.</w:t>
            </w:r>
          </w:p>
        </w:tc>
        <w:tc>
          <w:tcPr>
            <w:tcW w:w="5395" w:type="dxa"/>
          </w:tcPr>
          <w:p w:rsidR="00B76487" w:rsidRPr="004E5121" w:rsidP="007062F8" w14:paraId="01DCA255" w14:textId="63F11EBF">
            <w:pPr>
              <w:spacing w:before="240"/>
              <w:jc w:val="center"/>
              <w:rPr>
                <w:rFonts w:ascii="Open Sans" w:hAnsi="Open Sans" w:cs="Open Sans"/>
                <w:b/>
                <w:bCs/>
                <w:color w:val="212529"/>
              </w:rPr>
            </w:pPr>
            <w:r w:rsidRPr="004E5121">
              <w:rPr>
                <w:rFonts w:ascii="Open Sans" w:hAnsi="Open Sans" w:cs="Open Sans"/>
                <w:b/>
                <w:bCs/>
                <w:color w:val="212529"/>
              </w:rPr>
              <w:t>The Nurse Enlisted Commissioning Program (NECP)</w:t>
            </w:r>
          </w:p>
          <w:p w:rsidR="00B76487" w:rsidP="00783105" w14:paraId="610C2CEE" w14:textId="77777777">
            <w:pPr>
              <w:spacing w:before="240"/>
              <w:jc w:val="both"/>
              <w:rPr>
                <w:rFonts w:ascii="Open Sans" w:hAnsi="Open Sans" w:cs="Open Sans"/>
                <w:sz w:val="21"/>
                <w:szCs w:val="21"/>
              </w:rPr>
            </w:pPr>
            <w:r w:rsidRPr="00083D4D">
              <w:rPr>
                <w:rFonts w:ascii="Open Sans" w:hAnsi="Open Sans" w:cs="Open Sans"/>
                <w:sz w:val="21"/>
                <w:szCs w:val="21"/>
              </w:rPr>
              <w:t>People selected for NECP receive a tuition and fees scholarship for up to $15,000 per year as well as a textbook allowance of $600 per year. Those selected may participate for up to three years, depending on their degree programs and previous academics.</w:t>
            </w:r>
          </w:p>
          <w:p w:rsidR="00D93CEC" w:rsidP="00783105" w14:paraId="373783A6" w14:textId="77777777">
            <w:pPr>
              <w:spacing w:before="240"/>
              <w:jc w:val="both"/>
              <w:rPr>
                <w:rFonts w:ascii="Open Sans" w:hAnsi="Open Sans" w:cs="Open Sans"/>
                <w:sz w:val="21"/>
                <w:szCs w:val="21"/>
              </w:rPr>
            </w:pPr>
          </w:p>
          <w:p w:rsidR="00D93CEC" w:rsidRPr="00083D4D" w:rsidP="00783105" w14:paraId="678B1FDA" w14:textId="1380E57B">
            <w:pPr>
              <w:spacing w:before="240"/>
              <w:jc w:val="both"/>
              <w:rPr>
                <w:rFonts w:ascii="Open Sans" w:hAnsi="Open Sans" w:cs="Open Sans"/>
                <w:sz w:val="21"/>
                <w:szCs w:val="21"/>
              </w:rPr>
            </w:pPr>
          </w:p>
        </w:tc>
      </w:tr>
      <w:tr w14:paraId="6B703449" w14:textId="77777777" w:rsidTr="7DA87614">
        <w:tblPrEx>
          <w:tblW w:w="0" w:type="auto"/>
          <w:tblLook w:val="04A0"/>
        </w:tblPrEx>
        <w:tc>
          <w:tcPr>
            <w:tcW w:w="5395" w:type="dxa"/>
          </w:tcPr>
          <w:p w:rsidR="003A3E29" w:rsidRPr="004E5121" w:rsidP="004A52AB" w14:paraId="3B6EA7A4" w14:textId="3FE1AD13">
            <w:pPr>
              <w:spacing w:before="240"/>
              <w:jc w:val="center"/>
              <w:rPr>
                <w:rFonts w:ascii="Open Sans" w:hAnsi="Open Sans" w:cs="Open Sans"/>
                <w:b/>
                <w:bCs/>
                <w:color w:val="212529"/>
              </w:rPr>
            </w:pPr>
            <w:r w:rsidRPr="004E5121">
              <w:rPr>
                <w:rFonts w:ascii="Open Sans" w:hAnsi="Open Sans" w:cs="Open Sans"/>
                <w:b/>
                <w:bCs/>
                <w:color w:val="212529"/>
              </w:rPr>
              <w:t>The Airman Scholarship and Commissioning Program (ASCP)</w:t>
            </w:r>
          </w:p>
          <w:p w:rsidR="003A3E29" w:rsidRPr="00083D4D" w:rsidP="00783105" w14:paraId="348F36A9" w14:textId="10DD6219">
            <w:pPr>
              <w:spacing w:before="240"/>
              <w:jc w:val="both"/>
              <w:rPr>
                <w:rFonts w:ascii="Open Sans" w:hAnsi="Open Sans" w:cs="Open Sans"/>
                <w:sz w:val="21"/>
                <w:szCs w:val="21"/>
              </w:rPr>
            </w:pPr>
            <w:r w:rsidRPr="00083D4D">
              <w:rPr>
                <w:rFonts w:ascii="Open Sans" w:hAnsi="Open Sans" w:cs="Open Sans"/>
                <w:sz w:val="21"/>
                <w:szCs w:val="21"/>
              </w:rPr>
              <w:t>This program offers Airmen the opportunity to earn a commission while completing their bachelor's degree in a variety of fields, including technical, nontechnical, nursing, pre-health and foreign language areas.</w:t>
            </w:r>
          </w:p>
        </w:tc>
        <w:tc>
          <w:tcPr>
            <w:tcW w:w="5395" w:type="dxa"/>
          </w:tcPr>
          <w:p w:rsidR="003A3E29" w:rsidRPr="004E5121" w:rsidP="007062F8" w14:paraId="76553D7A" w14:textId="590AD9F6">
            <w:pPr>
              <w:spacing w:before="240"/>
              <w:jc w:val="center"/>
              <w:rPr>
                <w:rFonts w:ascii="Open Sans" w:hAnsi="Open Sans" w:cs="Open Sans"/>
                <w:b/>
                <w:bCs/>
                <w:color w:val="212529"/>
              </w:rPr>
            </w:pPr>
            <w:r w:rsidRPr="004E5121">
              <w:rPr>
                <w:rFonts w:ascii="Open Sans" w:hAnsi="Open Sans" w:cs="Open Sans"/>
                <w:b/>
                <w:bCs/>
                <w:color w:val="212529"/>
              </w:rPr>
              <w:t>Professional Officer Course-Early Release Program (POC-ERP)</w:t>
            </w:r>
          </w:p>
          <w:p w:rsidR="003A3E29" w:rsidRPr="00083D4D" w:rsidP="00783105" w14:paraId="7530C7DC" w14:textId="44B0D74D">
            <w:pPr>
              <w:spacing w:before="240"/>
              <w:jc w:val="both"/>
              <w:rPr>
                <w:rFonts w:ascii="Open Sans" w:hAnsi="Open Sans" w:cs="Open Sans"/>
                <w:b/>
                <w:bCs/>
                <w:sz w:val="21"/>
                <w:szCs w:val="21"/>
              </w:rPr>
            </w:pPr>
            <w:r w:rsidRPr="00083D4D">
              <w:rPr>
                <w:rFonts w:ascii="Open Sans" w:hAnsi="Open Sans" w:cs="Open Sans"/>
                <w:sz w:val="21"/>
                <w:szCs w:val="21"/>
              </w:rPr>
              <w:t>This program is open to students in all majors who are within two years of completing all bachelor's degree and commissioning requirements.</w:t>
            </w:r>
          </w:p>
        </w:tc>
      </w:tr>
    </w:tbl>
    <w:p w:rsidR="00EC7CCE" w:rsidRPr="004E5121" w14:paraId="0CB1DF36" w14:textId="67C23CFC">
      <w:pPr>
        <w:rPr>
          <w:rFonts w:ascii="Open Sans" w:hAnsi="Open Sans" w:eastAsiaTheme="majorEastAsia" w:cs="Open Sans"/>
          <w:color w:val="000000" w:themeColor="text1"/>
          <w:sz w:val="40"/>
          <w:szCs w:val="26"/>
        </w:rPr>
      </w:pPr>
    </w:p>
    <w:p w:rsidR="009A2826" w:rsidRPr="004E5121" w:rsidP="00610E4F" w14:paraId="0CDBD22C" w14:textId="2401D022">
      <w:pPr>
        <w:pStyle w:val="Heading2"/>
        <w:rPr>
          <w:rFonts w:cs="Open Sans"/>
        </w:rPr>
      </w:pPr>
      <w:bookmarkStart w:id="8" w:name="_Toc256000038"/>
      <w:r w:rsidRPr="004E5121">
        <w:rPr>
          <w:rFonts w:cs="Open Sans"/>
        </w:rPr>
        <w:t>Pay Grade to Civilian Job Level Comparison</w:t>
      </w:r>
      <w:bookmarkEnd w:id="8"/>
    </w:p>
    <w:p w:rsidR="00C04AD0" w:rsidRPr="004E5121" w:rsidP="004A52AB" w14:paraId="46514BB2" w14:textId="77777777">
      <w:pPr>
        <w:jc w:val="both"/>
        <w:rPr>
          <w:rFonts w:ascii="Open Sans" w:hAnsi="Open Sans" w:cs="Open Sans"/>
          <w:color w:val="5D5D5D"/>
        </w:rPr>
      </w:pPr>
    </w:p>
    <w:p w:rsidR="00C4345C" w:rsidRPr="004E5121" w:rsidP="004A52AB" w14:paraId="1B78DDFF" w14:textId="0812A5E8">
      <w:pPr>
        <w:jc w:val="both"/>
        <w:rPr>
          <w:rFonts w:ascii="Open Sans" w:hAnsi="Open Sans" w:cs="Open Sans"/>
          <w:color w:val="5D5D5D"/>
          <w:sz w:val="22"/>
          <w:szCs w:val="22"/>
        </w:rPr>
      </w:pPr>
      <w:r w:rsidRPr="004E5121">
        <w:rPr>
          <w:rFonts w:ascii="Open Sans" w:hAnsi="Open Sans" w:cs="Open Sans"/>
          <w:color w:val="5D5D5D"/>
          <w:sz w:val="22"/>
          <w:szCs w:val="22"/>
        </w:rPr>
        <w:t xml:space="preserve">This section </w:t>
      </w:r>
      <w:r w:rsidRPr="004E5121" w:rsidR="003B2D81">
        <w:rPr>
          <w:rFonts w:ascii="Open Sans" w:hAnsi="Open Sans" w:cs="Open Sans"/>
          <w:color w:val="5D5D5D"/>
          <w:sz w:val="22"/>
          <w:szCs w:val="22"/>
        </w:rPr>
        <w:t xml:space="preserve">explains </w:t>
      </w:r>
      <w:r w:rsidRPr="004E5121">
        <w:rPr>
          <w:rFonts w:ascii="Open Sans" w:hAnsi="Open Sans" w:cs="Open Sans"/>
          <w:color w:val="5D5D5D"/>
          <w:sz w:val="22"/>
          <w:szCs w:val="22"/>
        </w:rPr>
        <w:t>how your military pay grade translates to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 xml:space="preserve">. Many successful civilian employers focus more on hiring by pay grade than by military occupation. The shaded boxes denote the best </w:t>
      </w:r>
      <w:r w:rsidRPr="004E5121" w:rsidR="003B2D81">
        <w:rPr>
          <w:rFonts w:ascii="Open Sans" w:hAnsi="Open Sans" w:cs="Open Sans"/>
          <w:color w:val="5D5D5D"/>
          <w:sz w:val="22"/>
          <w:szCs w:val="22"/>
        </w:rPr>
        <w:t xml:space="preserve">comparison between your </w:t>
      </w:r>
      <w:r w:rsidRPr="004E5121">
        <w:rPr>
          <w:rFonts w:ascii="Open Sans" w:hAnsi="Open Sans" w:cs="Open Sans"/>
          <w:color w:val="5D5D5D"/>
          <w:sz w:val="22"/>
          <w:szCs w:val="22"/>
        </w:rPr>
        <w:t xml:space="preserve">military pay grade </w:t>
      </w:r>
      <w:r w:rsidRPr="004E5121" w:rsidR="003B2D81">
        <w:rPr>
          <w:rFonts w:ascii="Open Sans" w:hAnsi="Open Sans" w:cs="Open Sans"/>
          <w:color w:val="5D5D5D"/>
          <w:sz w:val="22"/>
          <w:szCs w:val="22"/>
        </w:rPr>
        <w:t>and potential</w:t>
      </w:r>
      <w:r w:rsidRPr="004E5121">
        <w:rPr>
          <w:rFonts w:ascii="Open Sans" w:hAnsi="Open Sans" w:cs="Open Sans"/>
          <w:color w:val="5D5D5D"/>
          <w:sz w:val="22"/>
          <w:szCs w:val="22"/>
        </w:rPr>
        <w:t xml:space="preserve">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w:t>
      </w:r>
    </w:p>
    <w:p w:rsidR="00610E4F" w:rsidRPr="004E5121" w:rsidP="00D37419" w14:paraId="02D19DD6" w14:textId="77777777">
      <w:pPr>
        <w:rPr>
          <w:rFonts w:ascii="Open Sans" w:hAnsi="Open Sans" w:cs="Open Sans"/>
          <w:color w:val="5D5D5D"/>
        </w:rPr>
      </w:pPr>
    </w:p>
    <w:p w:rsidR="00340A67" w:rsidRPr="004E5121" w:rsidP="00D37419" w14:paraId="0521C59F" w14:textId="43725252">
      <w:pPr>
        <w:rPr>
          <w:rFonts w:ascii="Open Sans" w:hAnsi="Open Sans" w:cs="Open Sans"/>
          <w:color w:val="5D5D5D"/>
        </w:rPr>
      </w:pPr>
      <w:r w:rsidRPr="004E5121">
        <w:rPr>
          <w:rFonts w:ascii="Open Sans" w:hAnsi="Open Sans" w:cs="Open Sans"/>
          <w:noProof/>
        </w:rPr>
        <w:drawing>
          <wp:inline distT="0" distB="0" distL="0" distR="0">
            <wp:extent cx="6858000" cy="30372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037205"/>
                    </a:xfrm>
                    <a:prstGeom prst="rect">
                      <a:avLst/>
                    </a:prstGeom>
                  </pic:spPr>
                </pic:pic>
              </a:graphicData>
            </a:graphic>
          </wp:inline>
        </w:drawing>
      </w:r>
    </w:p>
    <w:p w:rsidR="008914F7" w:rsidRPr="004E5121" w14:paraId="1F1A4DF7" w14:textId="74A5D08C">
      <w:pPr>
        <w:rPr>
          <w:rFonts w:ascii="Open Sans" w:hAnsi="Open Sans" w:cs="Open Sans"/>
          <w:color w:val="5D5D5D"/>
        </w:rPr>
      </w:pPr>
      <w:r w:rsidRPr="004E5121">
        <w:rPr>
          <w:rFonts w:ascii="Open Sans" w:hAnsi="Open Sans" w:cs="Open Sans"/>
          <w:color w:val="5D5D5D"/>
        </w:rPr>
        <w:br w:type="page"/>
      </w:r>
    </w:p>
    <w:p w:rsidR="008914F7" w:rsidRPr="004E5121" w:rsidP="008914F7" w14:paraId="4BE19252" w14:textId="1BA869CE">
      <w:pPr>
        <w:pStyle w:val="Heading1"/>
        <w:rPr>
          <w:rFonts w:ascii="Open Sans" w:hAnsi="Open Sans" w:cs="Open Sans"/>
          <w:b/>
          <w:bCs/>
          <w:noProof/>
          <w:sz w:val="60"/>
          <w:szCs w:val="60"/>
        </w:rPr>
      </w:pPr>
      <w:bookmarkStart w:id="9" w:name="_Toc256000039"/>
      <w:r w:rsidRPr="004E5121">
        <w:rPr>
          <w:rFonts w:ascii="Open Sans" w:hAnsi="Open Sans" w:cs="Open Sans"/>
          <w:b/>
          <w:bCs/>
          <w:color w:val="000000" w:themeColor="text1"/>
          <w:sz w:val="60"/>
          <w:szCs w:val="60"/>
        </w:rPr>
        <w:t>03 - Travel</w:t>
      </w:r>
      <w:bookmarkEnd w:id="9"/>
      <w:r w:rsidRPr="004E5121">
        <w:rPr>
          <w:rFonts w:ascii="Open Sans" w:hAnsi="Open Sans" w:cs="Open Sans"/>
          <w:b/>
          <w:bCs/>
          <w:noProof/>
          <w:sz w:val="60"/>
          <w:szCs w:val="60"/>
        </w:rPr>
        <w:tab/>
      </w:r>
    </w:p>
    <w:p w:rsidR="00C13ECA" w:rsidRPr="004E5121" w:rsidP="00DC2F49" w14:paraId="05808481" w14:textId="669EA365">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80889</wp:posOffset>
                </wp:positionV>
                <wp:extent cx="5638800" cy="0"/>
                <wp:effectExtent l="0" t="0" r="0" b="0"/>
                <wp:wrapNone/>
                <wp:docPr id="13" name="Straight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8" style="mso-wrap-distance-bottom:0;mso-wrap-distance-left:9pt;mso-wrap-distance-right:9pt;mso-wrap-distance-top:0;mso-wrap-style:square;position:absolute;visibility:visible;z-index:251666432" from="0,6.35pt" to="444pt,6.35pt" strokecolor="#30343a" strokeweight="1pt">
                <v:stroke joinstyle="miter"/>
              </v:line>
            </w:pict>
          </mc:Fallback>
        </mc:AlternateContent>
      </w:r>
    </w:p>
    <w:p w:rsidR="00276F8E" w:rsidRPr="004E5121" w:rsidP="00276F8E" w14:paraId="156B11FE" w14:textId="1281E684">
      <w:pPr>
        <w:pStyle w:val="Heading2"/>
        <w:jc w:val="center"/>
        <w:rPr>
          <w:rFonts w:cs="Open Sans"/>
          <w:szCs w:val="40"/>
        </w:rPr>
      </w:pPr>
      <w:bookmarkStart w:id="10" w:name="_Toc256000040"/>
      <w:r w:rsidRPr="004E5121">
        <w:rPr>
          <w:rFonts w:cs="Open Sans"/>
          <w:szCs w:val="40"/>
        </w:rPr>
        <w:t>Air Force Locations</w:t>
      </w:r>
      <w:bookmarkEnd w:id="10"/>
    </w:p>
    <w:p w:rsidR="00276F8E" w:rsidRPr="004E5121" w:rsidP="004E5121" w14:paraId="01E7B326" w14:textId="13C3362B">
      <w:pPr>
        <w:spacing w:after="240"/>
        <w:jc w:val="center"/>
        <w:rPr>
          <w:rFonts w:ascii="Open Sans" w:hAnsi="Open Sans" w:cs="Open Sans"/>
          <w:noProof/>
        </w:rPr>
      </w:pPr>
      <w:r w:rsidRPr="004E5121">
        <w:rPr>
          <w:rFonts w:ascii="Open Sans" w:hAnsi="Open Sans" w:cs="Open Sans"/>
          <w:color w:val="5D5D5D"/>
          <w:shd w:val="clear" w:color="auto" w:fill="FFFFFF"/>
        </w:rPr>
        <w:t>With bases spanning three continents, there's a need for Airmen all over the world. Find out where your career could take you.</w:t>
      </w:r>
    </w:p>
    <w:p w:rsidR="00DC2F49" w:rsidRPr="004E5121" w:rsidP="004E5121" w14:paraId="5DD754CF" w14:textId="2354A918">
      <w:pPr>
        <w:spacing w:after="240"/>
        <w:rPr>
          <w:rFonts w:ascii="Open Sans" w:hAnsi="Open Sans" w:cs="Open Sans"/>
          <w:noProof/>
        </w:rPr>
      </w:pPr>
      <w:r w:rsidRPr="004E5121">
        <w:rPr>
          <w:rFonts w:ascii="Open Sans" w:hAnsi="Open Sans" w:cs="Open Sans"/>
          <w:noProof/>
        </w:rPr>
        <w:drawing>
          <wp:inline distT="0" distB="0" distL="0" distR="0">
            <wp:extent cx="6852258" cy="1737360"/>
            <wp:effectExtent l="0" t="0" r="635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
                    <pic:cNvPicPr/>
                  </pic:nvPicPr>
                  <pic:blipFill>
                    <a:blip xmlns:r="http://schemas.openxmlformats.org/officeDocument/2006/relationships" r:embed="rId20"/>
                    <a:srcRect t="5599" b="25199"/>
                    <a:stretch>
                      <a:fillRect/>
                    </a:stretch>
                  </pic:blipFill>
                  <pic:spPr bwMode="auto">
                    <a:xfrm>
                      <a:off x="0" y="0"/>
                      <a:ext cx="6858000" cy="17388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D519C" w:rsidRPr="007D519C" w:rsidP="007D519C" w14:paraId="5487C829" w14:textId="42F9205D">
      <w:pPr>
        <w:pStyle w:val="Heading2"/>
        <w:jc w:val="center"/>
        <w:rPr>
          <w:rFonts w:cs="Open Sans"/>
          <w:szCs w:val="40"/>
        </w:rPr>
      </w:pPr>
      <w:bookmarkStart w:id="11" w:name="_Toc256000041"/>
      <w:r w:rsidRPr="004E5121">
        <w:rPr>
          <w:rFonts w:cs="Open Sans"/>
          <w:szCs w:val="40"/>
        </w:rPr>
        <w:t>Current Air Force Programs</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0"/>
        <w:gridCol w:w="3510"/>
        <w:gridCol w:w="3410"/>
      </w:tblGrid>
      <w:tr w14:paraId="44029C0D"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70" w:type="dxa"/>
          </w:tcPr>
          <w:p w:rsidR="00B87088" w:rsidRPr="004E5121" w:rsidP="00890EF2" w14:paraId="40938DDA" w14:textId="54031F24">
            <w:pPr>
              <w:spacing w:before="240"/>
              <w:jc w:val="center"/>
              <w:rPr>
                <w:rFonts w:ascii="Open Sans" w:hAnsi="Open Sans" w:cs="Open Sans"/>
                <w:b/>
                <w:bCs/>
                <w:color w:val="5D5D5D"/>
                <w:sz w:val="22"/>
                <w:szCs w:val="22"/>
              </w:rPr>
            </w:pPr>
            <w:hyperlink r:id="rId21" w:history="1">
              <w:r w:rsidRPr="004E5121">
                <w:rPr>
                  <w:rStyle w:val="Hyperlink"/>
                  <w:rFonts w:ascii="Open Sans" w:hAnsi="Open Sans" w:cs="Open Sans"/>
                  <w:b/>
                  <w:bCs/>
                  <w:sz w:val="22"/>
                  <w:szCs w:val="22"/>
                </w:rPr>
                <w:t>Permanent Duty Station</w:t>
              </w:r>
            </w:hyperlink>
          </w:p>
          <w:p w:rsidR="001F278E" w:rsidRPr="001F278E" w:rsidP="001F278E" w14:paraId="20632ACF" w14:textId="6F0F7CDA">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After military and technical training for enlisted Airmen, you'll be assigned to the base location that can best utilize your skills. </w:t>
            </w:r>
            <w:r w:rsidRPr="001F278E">
              <w:rPr>
                <w:rFonts w:ascii="Open Sans" w:hAnsi="Open Sans" w:cs="Open Sans"/>
                <w:color w:val="5D5D5D"/>
                <w:sz w:val="22"/>
                <w:szCs w:val="22"/>
              </w:rPr>
              <w:t>Active duty</w:t>
            </w:r>
            <w:r w:rsidRPr="001F278E">
              <w:rPr>
                <w:rFonts w:ascii="Open Sans" w:hAnsi="Open Sans" w:cs="Open Sans"/>
                <w:color w:val="5D5D5D"/>
                <w:sz w:val="22"/>
                <w:szCs w:val="22"/>
              </w:rPr>
              <w:t xml:space="preserve"> Airmen who make a Permanent Change of Station </w:t>
            </w:r>
            <w:r>
              <w:rPr>
                <w:rFonts w:ascii="Open Sans" w:hAnsi="Open Sans" w:cs="Open Sans"/>
                <w:color w:val="5D5D5D"/>
                <w:sz w:val="22"/>
                <w:szCs w:val="22"/>
              </w:rPr>
              <w:t xml:space="preserve">“PCS” </w:t>
            </w:r>
            <w:r w:rsidRPr="001F278E">
              <w:rPr>
                <w:rFonts w:ascii="Open Sans" w:hAnsi="Open Sans" w:cs="Open Sans"/>
                <w:color w:val="5D5D5D"/>
                <w:sz w:val="22"/>
                <w:szCs w:val="22"/>
              </w:rPr>
              <w:t xml:space="preserve">are entitled to receive permanent change of station services and allowances to help manage the move. PCS opportunities will depend on AFSC and position availability. </w:t>
            </w:r>
          </w:p>
          <w:p w:rsidR="00B87088" w:rsidRPr="004E5121" w:rsidP="001F278E" w14:paraId="77B5C8AC" w14:textId="176E0B50">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With position availability in mind, your preferred locations are considered. Whenever possible, we try to match an Air Force need with your assignment preferences. In addition, your pay is adjusted to include the </w:t>
            </w:r>
            <w:r w:rsidRPr="001F278E">
              <w:rPr>
                <w:rFonts w:ascii="Open Sans" w:hAnsi="Open Sans" w:cs="Open Sans"/>
                <w:color w:val="5D5D5D"/>
                <w:sz w:val="22"/>
                <w:szCs w:val="22"/>
              </w:rPr>
              <w:t>cost of living</w:t>
            </w:r>
            <w:r w:rsidRPr="001F278E">
              <w:rPr>
                <w:rFonts w:ascii="Open Sans" w:hAnsi="Open Sans" w:cs="Open Sans"/>
                <w:color w:val="5D5D5D"/>
                <w:sz w:val="22"/>
                <w:szCs w:val="22"/>
              </w:rPr>
              <w:t xml:space="preserve"> allowance based on your new location.</w:t>
            </w:r>
          </w:p>
        </w:tc>
        <w:tc>
          <w:tcPr>
            <w:tcW w:w="3510" w:type="dxa"/>
          </w:tcPr>
          <w:p w:rsidR="00B87088" w:rsidRPr="004E5121" w:rsidP="00890EF2" w14:paraId="13E05E95" w14:textId="7D5BD09C">
            <w:pPr>
              <w:spacing w:before="240"/>
              <w:jc w:val="center"/>
              <w:rPr>
                <w:rFonts w:ascii="Open Sans" w:hAnsi="Open Sans" w:cs="Open Sans"/>
                <w:b/>
                <w:bCs/>
                <w:color w:val="212529"/>
                <w:sz w:val="22"/>
                <w:szCs w:val="22"/>
              </w:rPr>
            </w:pPr>
            <w:r w:rsidRPr="004E5121">
              <w:rPr>
                <w:rFonts w:ascii="Open Sans" w:hAnsi="Open Sans" w:cs="Open Sans"/>
                <w:b/>
                <w:bCs/>
                <w:color w:val="212529"/>
                <w:sz w:val="22"/>
                <w:szCs w:val="22"/>
              </w:rPr>
              <w:t>Temporary Duty</w:t>
            </w:r>
          </w:p>
          <w:p w:rsidR="0001796B" w:rsidRPr="004E5121" w:rsidP="00542DA5" w14:paraId="288780CB" w14:textId="4676317B">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A "TDY" is a temporary assignment, usually </w:t>
            </w:r>
            <w:r w:rsidRPr="004E5121" w:rsidR="0019120F">
              <w:rPr>
                <w:rFonts w:ascii="Open Sans" w:hAnsi="Open Sans" w:cs="Open Sans"/>
                <w:color w:val="5D5D5D"/>
                <w:sz w:val="22"/>
                <w:szCs w:val="22"/>
              </w:rPr>
              <w:t xml:space="preserve">intended </w:t>
            </w:r>
            <w:r w:rsidRPr="004E5121">
              <w:rPr>
                <w:rFonts w:ascii="Open Sans" w:hAnsi="Open Sans" w:cs="Open Sans"/>
                <w:color w:val="5D5D5D"/>
                <w:sz w:val="22"/>
                <w:szCs w:val="22"/>
              </w:rPr>
              <w:t>to attend a school, conference, temporarily help a</w:t>
            </w:r>
            <w:r w:rsidRPr="004E5121" w:rsidR="0019120F">
              <w:rPr>
                <w:rFonts w:ascii="Open Sans" w:hAnsi="Open Sans" w:cs="Open Sans"/>
                <w:color w:val="5D5D5D"/>
                <w:sz w:val="22"/>
                <w:szCs w:val="22"/>
              </w:rPr>
              <w:t>n undermanned</w:t>
            </w:r>
            <w:r w:rsidRPr="004E5121">
              <w:rPr>
                <w:rFonts w:ascii="Open Sans" w:hAnsi="Open Sans" w:cs="Open Sans"/>
                <w:color w:val="5D5D5D"/>
                <w:sz w:val="22"/>
                <w:szCs w:val="22"/>
              </w:rPr>
              <w:t xml:space="preserve"> unit, or participate in an exercise. TDY at any one location is limited to no more than 180 days.</w:t>
            </w:r>
          </w:p>
          <w:p w:rsidR="0001796B" w:rsidRPr="004E5121" w:rsidP="00542DA5" w14:paraId="3E090AB0" w14:textId="34B769F4">
            <w:pPr>
              <w:spacing w:before="240"/>
              <w:jc w:val="both"/>
              <w:rPr>
                <w:rFonts w:ascii="Open Sans" w:hAnsi="Open Sans" w:cs="Open Sans"/>
                <w:color w:val="5D5D5D"/>
                <w:sz w:val="22"/>
                <w:szCs w:val="22"/>
              </w:rPr>
            </w:pPr>
            <w:r w:rsidRPr="004E5121">
              <w:rPr>
                <w:rFonts w:ascii="Open Sans" w:hAnsi="Open Sans" w:cs="Open Sans"/>
                <w:color w:val="5D5D5D"/>
                <w:sz w:val="22"/>
                <w:szCs w:val="22"/>
              </w:rPr>
              <w:t>When on TDY, the Air Force pays for costs incurred at a per diem rate.</w:t>
            </w:r>
          </w:p>
          <w:p w:rsidR="00B87088" w:rsidRPr="004E5121" w:rsidP="00542DA5" w14:paraId="2199236B" w14:textId="73111CEF">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When the mission of the TDY is complete, the </w:t>
            </w:r>
            <w:r w:rsidRPr="004E5121" w:rsidR="0019120F">
              <w:rPr>
                <w:rFonts w:ascii="Open Sans" w:hAnsi="Open Sans" w:cs="Open Sans"/>
                <w:color w:val="5D5D5D"/>
                <w:sz w:val="22"/>
                <w:szCs w:val="22"/>
              </w:rPr>
              <w:t>A</w:t>
            </w:r>
            <w:r w:rsidRPr="004E5121">
              <w:rPr>
                <w:rFonts w:ascii="Open Sans" w:hAnsi="Open Sans" w:cs="Open Sans"/>
                <w:color w:val="5D5D5D"/>
                <w:sz w:val="22"/>
                <w:szCs w:val="22"/>
              </w:rPr>
              <w:t>irman returns to his/her permanent duty assignment.</w:t>
            </w:r>
          </w:p>
        </w:tc>
        <w:tc>
          <w:tcPr>
            <w:tcW w:w="3410" w:type="dxa"/>
          </w:tcPr>
          <w:p w:rsidR="00B87088" w:rsidRPr="004E5121" w:rsidP="00890EF2" w14:paraId="0AF07693" w14:textId="666A6517">
            <w:pPr>
              <w:spacing w:before="240"/>
              <w:jc w:val="center"/>
              <w:rPr>
                <w:rFonts w:ascii="Open Sans" w:hAnsi="Open Sans" w:cs="Open Sans"/>
                <w:b/>
                <w:bCs/>
                <w:color w:val="5D5D5D"/>
                <w:sz w:val="22"/>
                <w:szCs w:val="22"/>
              </w:rPr>
            </w:pPr>
            <w:hyperlink r:id="rId22" w:history="1">
              <w:r w:rsidRPr="004E5121">
                <w:rPr>
                  <w:rStyle w:val="Hyperlink"/>
                  <w:rFonts w:ascii="Open Sans" w:hAnsi="Open Sans" w:cs="Open Sans"/>
                  <w:b/>
                  <w:bCs/>
                  <w:sz w:val="22"/>
                  <w:szCs w:val="22"/>
                </w:rPr>
                <w:t>Help Our People Save (HOPS)</w:t>
              </w:r>
            </w:hyperlink>
          </w:p>
          <w:p w:rsidR="00B87088" w:rsidRPr="004E5121" w:rsidP="00542DA5" w14:paraId="46018971" w14:textId="38B5FED1">
            <w:pPr>
              <w:spacing w:before="240"/>
              <w:jc w:val="both"/>
              <w:rPr>
                <w:rFonts w:ascii="Open Sans" w:hAnsi="Open Sans" w:cs="Open Sans"/>
                <w:color w:val="5D5D5D"/>
                <w:sz w:val="22"/>
                <w:szCs w:val="22"/>
              </w:rPr>
            </w:pPr>
            <w:r w:rsidRPr="38F3A272">
              <w:rPr>
                <w:rFonts w:ascii="Open Sans" w:hAnsi="Open Sans" w:cs="Open Sans"/>
                <w:color w:val="5D5D5D"/>
                <w:sz w:val="22"/>
                <w:szCs w:val="22"/>
              </w:rPr>
              <w:t xml:space="preserve">Air Force members can enjoy </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space-a</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or space available travel</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w:t>
            </w:r>
            <w:r w:rsidRPr="38F3A272" w:rsidR="32CEB005">
              <w:rPr>
                <w:rFonts w:ascii="Open Sans" w:hAnsi="Open Sans" w:cs="Open Sans"/>
                <w:color w:val="5D5D5D"/>
                <w:sz w:val="22"/>
                <w:szCs w:val="22"/>
              </w:rPr>
              <w:t>These flights are</w:t>
            </w:r>
            <w:r w:rsidRPr="38F3A272">
              <w:rPr>
                <w:rFonts w:ascii="Open Sans" w:hAnsi="Open Sans" w:cs="Open Sans"/>
                <w:color w:val="5D5D5D"/>
                <w:sz w:val="22"/>
                <w:szCs w:val="22"/>
              </w:rPr>
              <w:t xml:space="preserve"> also called “hops” and allow the </w:t>
            </w:r>
            <w:r w:rsidRPr="38F3A272" w:rsidR="32CEB005">
              <w:rPr>
                <w:rFonts w:ascii="Open Sans" w:hAnsi="Open Sans" w:cs="Open Sans"/>
                <w:color w:val="5D5D5D"/>
                <w:sz w:val="22"/>
                <w:szCs w:val="22"/>
              </w:rPr>
              <w:t>service</w:t>
            </w:r>
            <w:r w:rsidRPr="38F3A272">
              <w:rPr>
                <w:rFonts w:ascii="Open Sans" w:hAnsi="Open Sans" w:cs="Open Sans"/>
                <w:color w:val="5D5D5D"/>
                <w:sz w:val="22"/>
                <w:szCs w:val="22"/>
              </w:rPr>
              <w:t xml:space="preserve"> member and dependents to travel anywhere a military flight is going on a space available basis for free or for a very small fee (</w:t>
            </w:r>
            <w:r w:rsidRPr="38F3A272" w:rsidR="72CFB7C5">
              <w:rPr>
                <w:rFonts w:ascii="Open Sans" w:hAnsi="Open Sans" w:cs="Open Sans"/>
                <w:color w:val="5D5D5D"/>
                <w:sz w:val="22"/>
                <w:szCs w:val="22"/>
              </w:rPr>
              <w:t>such as</w:t>
            </w:r>
            <w:r w:rsidRPr="38F3A272">
              <w:rPr>
                <w:rFonts w:ascii="Open Sans" w:hAnsi="Open Sans" w:cs="Open Sans"/>
                <w:color w:val="5D5D5D"/>
                <w:sz w:val="22"/>
                <w:szCs w:val="22"/>
              </w:rPr>
              <w:t xml:space="preserve"> $15)</w:t>
            </w:r>
            <w:r w:rsidRPr="38F3A272" w:rsidR="72CFB7C5">
              <w:rPr>
                <w:rFonts w:ascii="Open Sans" w:hAnsi="Open Sans" w:cs="Open Sans"/>
                <w:color w:val="5D5D5D"/>
                <w:sz w:val="22"/>
                <w:szCs w:val="22"/>
              </w:rPr>
              <w:t>.</w:t>
            </w:r>
          </w:p>
        </w:tc>
      </w:tr>
    </w:tbl>
    <w:p w:rsidR="009B293F" w:rsidRPr="004E5121" w14:paraId="1C92AF84" w14:textId="77777777">
      <w:pPr>
        <w:rPr>
          <w:rFonts w:ascii="Open Sans" w:hAnsi="Open Sans" w:eastAsiaTheme="majorEastAsia" w:cs="Open Sans"/>
          <w:color w:val="000000" w:themeColor="text1"/>
          <w:sz w:val="2"/>
          <w:szCs w:val="2"/>
        </w:rPr>
      </w:pPr>
      <w:r w:rsidRPr="004E5121">
        <w:rPr>
          <w:rFonts w:ascii="Open Sans" w:hAnsi="Open Sans" w:cs="Open Sans"/>
          <w:sz w:val="2"/>
          <w:szCs w:val="2"/>
        </w:rPr>
        <w:br w:type="page"/>
      </w:r>
    </w:p>
    <w:p w:rsidR="005D4A79" w:rsidRPr="004E5121" w:rsidP="00691753" w14:paraId="183C35B1" w14:textId="6582F747">
      <w:pPr>
        <w:pStyle w:val="Heading2"/>
        <w:spacing w:after="240"/>
        <w:rPr>
          <w:rFonts w:cs="Open Sans"/>
        </w:rPr>
      </w:pPr>
      <w:bookmarkStart w:id="12" w:name="_Toc256000042"/>
      <w:r w:rsidRPr="004E5121">
        <w:rPr>
          <w:rFonts w:cs="Open Sans"/>
        </w:rPr>
        <w:t>Information, Tickets &amp; Travel</w:t>
      </w:r>
      <w:bookmarkEnd w:id="12"/>
    </w:p>
    <w:p w:rsidR="005D4A79" w:rsidRPr="00691753" w:rsidP="00691753" w14:paraId="281395D2" w14:textId="20E3F6F3">
      <w:pPr>
        <w:spacing w:before="240" w:after="240"/>
        <w:jc w:val="both"/>
        <w:rPr>
          <w:rFonts w:ascii="Open Sans" w:hAnsi="Open Sans" w:cs="Open Sans"/>
          <w:color w:val="5D5D5D"/>
          <w:sz w:val="22"/>
          <w:szCs w:val="22"/>
        </w:rPr>
      </w:pPr>
      <w:r w:rsidRPr="00E2510E">
        <w:rPr>
          <w:rFonts w:ascii="Open Sans" w:hAnsi="Open Sans" w:cs="Open Sans"/>
          <w:color w:val="5D5D5D"/>
          <w:sz w:val="22"/>
          <w:szCs w:val="22"/>
        </w:rPr>
        <w:t>All Airmen receive 30 days of paid vacation per year, during which they are free to travel and take time to explore local and foreign destinations. Airmen can take advantage of available space on Air Force aircraft to travel to many international destinations as well as almost any state in the U.S. For destinations near another military facility, they can enjoy hotel-quality lodging on base for a reduced cost. It all amounts to a lifetime of adventure and travel for you and your family to enjoy throughout your United States Air Force career.</w:t>
      </w:r>
    </w:p>
    <w:tbl>
      <w:tblPr>
        <w:tblStyle w:val="TableGrid"/>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750"/>
      </w:tblGrid>
      <w:tr w14:paraId="33F72F56" w14:textId="77777777" w:rsidTr="38F3A272">
        <w:tblPrEx>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371605" w:rsidRPr="004E5121" w:rsidP="00691753" w14:paraId="309C34B0" w14:textId="77777777">
            <w:pPr>
              <w:spacing w:before="240" w:after="240"/>
              <w:jc w:val="center"/>
              <w:rPr>
                <w:rFonts w:ascii="Open Sans" w:hAnsi="Open Sans" w:cs="Open Sans"/>
                <w:b/>
                <w:bCs/>
                <w:color w:val="212529"/>
              </w:rPr>
            </w:pPr>
            <w:r w:rsidRPr="004E5121">
              <w:rPr>
                <w:rFonts w:ascii="Open Sans" w:hAnsi="Open Sans" w:cs="Open Sans"/>
                <w:b/>
                <w:bCs/>
                <w:color w:val="212529"/>
              </w:rPr>
              <w:t>Discount Event Tickets</w:t>
            </w:r>
          </w:p>
          <w:p w:rsidR="00371605" w:rsidRPr="00691753" w:rsidP="00691753" w14:paraId="0E730E3F" w14:textId="7588525B">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Typically, you can expect an eight-hour workday, leaving plenty of time to relax, recharge and do other things you enjoy once you change out of uniform. Hundreds of companies offer military discounts to service members, retired military, veterans, spouses and their families.</w:t>
            </w:r>
          </w:p>
        </w:tc>
        <w:tc>
          <w:tcPr>
            <w:tcW w:w="3597" w:type="dxa"/>
          </w:tcPr>
          <w:p w:rsidR="00371605" w:rsidRPr="004E5121" w:rsidP="00691753" w14:paraId="57B1B859"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Travel</w:t>
            </w:r>
          </w:p>
          <w:p w:rsidR="00371605" w:rsidRPr="00691753" w:rsidP="00691753" w14:paraId="6EF64513" w14:textId="4D14484F">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 xml:space="preserve">Bases offer travel planning to help Airmen </w:t>
            </w:r>
            <w:r w:rsidR="00313562">
              <w:rPr>
                <w:rFonts w:ascii="Open Sans" w:hAnsi="Open Sans" w:cs="Open Sans"/>
                <w:color w:val="5D5D5D"/>
                <w:sz w:val="22"/>
                <w:szCs w:val="22"/>
              </w:rPr>
              <w:t>make the most of</w:t>
            </w:r>
            <w:r w:rsidRPr="00691753">
              <w:rPr>
                <w:rFonts w:ascii="Open Sans" w:hAnsi="Open Sans" w:cs="Open Sans"/>
                <w:color w:val="5D5D5D"/>
                <w:sz w:val="22"/>
                <w:szCs w:val="22"/>
              </w:rPr>
              <w:t xml:space="preserve"> their 30 days of </w:t>
            </w:r>
            <w:r w:rsidRPr="00691753" w:rsidR="0019361B">
              <w:rPr>
                <w:rFonts w:ascii="Open Sans" w:hAnsi="Open Sans" w:cs="Open Sans"/>
                <w:color w:val="5D5D5D"/>
                <w:sz w:val="22"/>
                <w:szCs w:val="22"/>
              </w:rPr>
              <w:t xml:space="preserve">paid </w:t>
            </w:r>
            <w:r w:rsidRPr="00691753">
              <w:rPr>
                <w:rFonts w:ascii="Open Sans" w:hAnsi="Open Sans" w:cs="Open Sans"/>
                <w:color w:val="5D5D5D"/>
                <w:sz w:val="22"/>
                <w:szCs w:val="22"/>
              </w:rPr>
              <w:t>vacation per year. Enjoy complimentary flights that make it easy and affordable to meet family or friends at any home or vacation destination.</w:t>
            </w:r>
          </w:p>
        </w:tc>
        <w:tc>
          <w:tcPr>
            <w:tcW w:w="3750" w:type="dxa"/>
          </w:tcPr>
          <w:p w:rsidR="00371605" w:rsidRPr="004E5121" w:rsidP="00691753" w14:paraId="5A49863C"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Vacation Packages</w:t>
            </w:r>
          </w:p>
          <w:p w:rsidR="00371605" w:rsidRPr="00691753" w:rsidP="00691753" w14:paraId="78C4E0F6" w14:textId="37577948">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You will be eligible to stay in base lodging around the world. This includes lodging at any military facility that has rooms available for military personnel and their families, at a cost much lower than a hotel off base.</w:t>
            </w:r>
          </w:p>
        </w:tc>
      </w:tr>
    </w:tbl>
    <w:p w:rsidR="00BB5DFC" w:rsidRPr="00691753" w:rsidP="00691753" w14:paraId="21FE3599" w14:textId="081B72AF">
      <w:pPr>
        <w:spacing w:after="240"/>
        <w:rPr>
          <w:rFonts w:ascii="Open Sans" w:hAnsi="Open Sans" w:cs="Open Sans"/>
          <w:color w:val="5D5D5D"/>
          <w:sz w:val="22"/>
          <w:szCs w:val="22"/>
        </w:rPr>
      </w:pPr>
      <w:hyperlink r:id="rId23" w:history="1">
        <w:r w:rsidRPr="00691753" w:rsidR="009C4CAB">
          <w:rPr>
            <w:rStyle w:val="Hyperlink"/>
            <w:rFonts w:ascii="Open Sans" w:hAnsi="Open Sans" w:cs="Open Sans"/>
            <w:sz w:val="22"/>
            <w:szCs w:val="22"/>
          </w:rPr>
          <w:t>Air Force ITT (Information, Tickets &amp; Travel)</w:t>
        </w:r>
      </w:hyperlink>
      <w:r w:rsidRPr="00691753" w:rsidR="009C4CAB">
        <w:rPr>
          <w:rFonts w:ascii="Open Sans" w:hAnsi="Open Sans" w:cs="Open Sans"/>
          <w:color w:val="5D5D5D"/>
          <w:sz w:val="22"/>
          <w:szCs w:val="22"/>
        </w:rPr>
        <w:t xml:space="preserve"> is a team of more than 75 offices, staffed by nearly 300 travel agents who are eager to help with your travel or recreation plans. ITT operations vary from base to base, but most bases have a discount ticket sales office</w:t>
      </w:r>
      <w:r w:rsidRPr="00691753" w:rsidR="0019361B">
        <w:rPr>
          <w:rFonts w:ascii="Open Sans" w:hAnsi="Open Sans" w:cs="Open Sans"/>
          <w:color w:val="5D5D5D"/>
          <w:sz w:val="22"/>
          <w:szCs w:val="22"/>
        </w:rPr>
        <w:t>. In fact,</w:t>
      </w:r>
      <w:r w:rsidRPr="00691753" w:rsidR="009C4CAB">
        <w:rPr>
          <w:rFonts w:ascii="Open Sans" w:hAnsi="Open Sans" w:cs="Open Sans"/>
          <w:color w:val="5D5D5D"/>
          <w:sz w:val="22"/>
          <w:szCs w:val="22"/>
        </w:rPr>
        <w:t xml:space="preserve"> many offices offer full travel services. </w:t>
      </w:r>
      <w:r w:rsidRPr="00691753">
        <w:rPr>
          <w:rFonts w:ascii="Open Sans" w:hAnsi="Open Sans" w:cs="Open Sans"/>
          <w:color w:val="5D5D5D"/>
          <w:sz w:val="22"/>
          <w:szCs w:val="22"/>
        </w:rPr>
        <w:br w:type="page"/>
      </w:r>
    </w:p>
    <w:p w:rsidR="00BB5DFC" w:rsidRPr="004E5121" w:rsidP="00BB5DFC" w14:paraId="3848ED88" w14:textId="54812D9F">
      <w:pPr>
        <w:pStyle w:val="Heading1"/>
        <w:rPr>
          <w:rFonts w:ascii="Open Sans" w:hAnsi="Open Sans" w:cs="Open Sans"/>
          <w:b/>
          <w:bCs/>
          <w:noProof/>
          <w:sz w:val="60"/>
          <w:szCs w:val="60"/>
        </w:rPr>
      </w:pPr>
      <w:bookmarkStart w:id="13" w:name="_Toc256000043"/>
      <w:r w:rsidRPr="004E5121">
        <w:rPr>
          <w:rFonts w:ascii="Open Sans" w:hAnsi="Open Sans" w:cs="Open Sans"/>
          <w:b/>
          <w:bCs/>
          <w:color w:val="000000" w:themeColor="text1"/>
          <w:sz w:val="60"/>
          <w:szCs w:val="60"/>
        </w:rPr>
        <w:t>0</w:t>
      </w:r>
      <w:r w:rsidRPr="004E5121" w:rsidR="009B5D0D">
        <w:rPr>
          <w:rFonts w:ascii="Open Sans" w:hAnsi="Open Sans" w:cs="Open Sans"/>
          <w:b/>
          <w:bCs/>
          <w:color w:val="000000" w:themeColor="text1"/>
          <w:sz w:val="60"/>
          <w:szCs w:val="60"/>
        </w:rPr>
        <w:t>4</w:t>
      </w:r>
      <w:r w:rsidRPr="004E5121">
        <w:rPr>
          <w:rFonts w:ascii="Open Sans" w:hAnsi="Open Sans" w:cs="Open Sans"/>
          <w:b/>
          <w:bCs/>
          <w:color w:val="000000" w:themeColor="text1"/>
          <w:sz w:val="60"/>
          <w:szCs w:val="60"/>
        </w:rPr>
        <w:t xml:space="preserve"> - Training</w:t>
      </w:r>
      <w:bookmarkEnd w:id="13"/>
      <w:r w:rsidRPr="004E5121">
        <w:rPr>
          <w:rFonts w:ascii="Open Sans" w:hAnsi="Open Sans" w:cs="Open Sans"/>
          <w:b/>
          <w:bCs/>
          <w:noProof/>
          <w:sz w:val="60"/>
          <w:szCs w:val="60"/>
        </w:rPr>
        <w:tab/>
      </w:r>
    </w:p>
    <w:p w:rsidR="00BB5DFC" w:rsidRPr="004E5121" w:rsidP="00691753" w14:paraId="60CD55AB"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80889</wp:posOffset>
                </wp:positionV>
                <wp:extent cx="5638800" cy="0"/>
                <wp:effectExtent l="0" t="0" r="0" b="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9" style="mso-wrap-distance-bottom:0;mso-wrap-distance-left:9pt;mso-wrap-distance-right:9pt;mso-wrap-distance-top:0;mso-wrap-style:square;position:absolute;visibility:visible;z-index:251668480" from="0,6.35pt" to="444pt,6.35pt" strokecolor="#30343a" strokeweight="1pt">
                <v:stroke joinstyle="miter"/>
              </v:line>
            </w:pict>
          </mc:Fallback>
        </mc:AlternateContent>
      </w:r>
    </w:p>
    <w:p w:rsidR="00BB5DFC" w:rsidRPr="004E5121" w:rsidP="00691753" w14:paraId="405C641A" w14:textId="5E12DB9C">
      <w:pPr>
        <w:pStyle w:val="Heading2"/>
        <w:spacing w:after="240"/>
        <w:rPr>
          <w:rFonts w:cs="Open Sans"/>
          <w:szCs w:val="40"/>
        </w:rPr>
      </w:pPr>
      <w:bookmarkStart w:id="14" w:name="_Toc256000044"/>
      <w:r w:rsidRPr="004E5121">
        <w:rPr>
          <w:rFonts w:cs="Open Sans"/>
          <w:szCs w:val="40"/>
        </w:rPr>
        <w:t>Training Types</w:t>
      </w:r>
      <w:bookmarkEnd w:id="14"/>
    </w:p>
    <w:p w:rsidR="005D4A79" w:rsidRPr="004E5121" w:rsidP="00691753" w14:paraId="1E081CE3" w14:textId="60717F55">
      <w:pPr>
        <w:spacing w:after="240"/>
        <w:jc w:val="both"/>
        <w:rPr>
          <w:rFonts w:ascii="Open Sans" w:hAnsi="Open Sans" w:cs="Open Sans"/>
          <w:sz w:val="22"/>
          <w:szCs w:val="22"/>
        </w:rPr>
      </w:pPr>
      <w:r w:rsidRPr="004E5121">
        <w:rPr>
          <w:rFonts w:ascii="Open Sans" w:hAnsi="Open Sans" w:cs="Open Sans"/>
          <w:sz w:val="22"/>
          <w:szCs w:val="22"/>
        </w:rPr>
        <w:t xml:space="preserve">Enlisting in the Air Force immediately enrolls you in the Community College of the Air Force (CCAF) and puts you on a path of higher education through the pursuit of an Associate Degree of Applied Sciences. You will also benefit from the structured earn-while-you-learn U.S. Military Apprenticeship Program as you progress through your technical training and experience on the job. You are also encouraged to secure several civilian licenses and credentials that are critical to your Air Force career. Finally, as you grow in your job and secure promotions, you will be offered leadership training and supervisory </w:t>
      </w:r>
      <w:r w:rsidRPr="004E5121" w:rsidR="0019361B">
        <w:rPr>
          <w:rFonts w:ascii="Open Sans" w:hAnsi="Open Sans" w:cs="Open Sans"/>
          <w:sz w:val="22"/>
          <w:szCs w:val="22"/>
        </w:rPr>
        <w:t>opportunities</w:t>
      </w:r>
      <w:r w:rsidRPr="004E5121">
        <w:rPr>
          <w:rFonts w:ascii="Open Sans" w:hAnsi="Open Sans" w:cs="Open Sans"/>
          <w:sz w:val="22"/>
          <w:szCs w:val="22"/>
        </w:rPr>
        <w:t>. Here is a high-level look at your Air Force training: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0"/>
        <w:gridCol w:w="5480"/>
      </w:tblGrid>
      <w:tr w14:paraId="7F05C03A" w14:textId="77777777" w:rsidTr="00255EE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70" w:type="dxa"/>
          </w:tcPr>
          <w:p w:rsidR="00E37346" w:rsidRPr="004E5121" w:rsidP="00691753" w14:paraId="3F14979E" w14:textId="0CAD741D">
            <w:pPr>
              <w:spacing w:before="240" w:after="240"/>
              <w:jc w:val="center"/>
              <w:rPr>
                <w:rFonts w:ascii="Open Sans" w:hAnsi="Open Sans" w:cs="Open Sans"/>
                <w:b/>
                <w:bCs/>
              </w:rPr>
            </w:pPr>
            <w:hyperlink r:id="rId24" w:history="1">
              <w:r w:rsidRPr="004E5121">
                <w:rPr>
                  <w:rStyle w:val="Hyperlink"/>
                  <w:rFonts w:ascii="Open Sans" w:hAnsi="Open Sans" w:cs="Open Sans"/>
                  <w:b/>
                  <w:bCs/>
                </w:rPr>
                <w:t>Basic Military Training</w:t>
              </w:r>
            </w:hyperlink>
          </w:p>
          <w:p w:rsidR="009B5D0D" w:rsidRPr="004E5121" w:rsidP="00691753" w14:paraId="140968AF" w14:textId="563399B8">
            <w:pPr>
              <w:spacing w:before="240" w:after="240"/>
              <w:jc w:val="both"/>
              <w:rPr>
                <w:rFonts w:ascii="Open Sans" w:hAnsi="Open Sans" w:cs="Open Sans"/>
                <w:sz w:val="22"/>
                <w:szCs w:val="22"/>
              </w:rPr>
            </w:pPr>
            <w:r w:rsidRPr="004E5121">
              <w:rPr>
                <w:rFonts w:ascii="Open Sans" w:hAnsi="Open Sans" w:cs="Open Sans"/>
                <w:sz w:val="22"/>
                <w:szCs w:val="22"/>
              </w:rPr>
              <w:t xml:space="preserve">We pride ourselves in providing every Airman with unsurpassed educational opportunities to develop into even stronger Airmen. We invest time and resources to fuel innovation </w:t>
            </w:r>
            <w:r w:rsidRPr="004E5121">
              <w:rPr>
                <w:rFonts w:ascii="Open Sans" w:hAnsi="Open Sans" w:cs="Open Sans"/>
                <w:sz w:val="22"/>
                <w:szCs w:val="22"/>
              </w:rPr>
              <w:t>in order to</w:t>
            </w:r>
            <w:r w:rsidRPr="004E5121">
              <w:rPr>
                <w:rFonts w:ascii="Open Sans" w:hAnsi="Open Sans" w:cs="Open Sans"/>
                <w:sz w:val="22"/>
                <w:szCs w:val="22"/>
              </w:rPr>
              <w:t xml:space="preserve"> help you achieve your goals and bring out your highest potential.</w:t>
            </w:r>
          </w:p>
        </w:tc>
        <w:tc>
          <w:tcPr>
            <w:tcW w:w="5480" w:type="dxa"/>
          </w:tcPr>
          <w:p w:rsidR="00E37346" w:rsidRPr="004E5121" w:rsidP="00691753" w14:paraId="4801C4B6" w14:textId="35002691">
            <w:pPr>
              <w:spacing w:before="240" w:after="240"/>
              <w:jc w:val="center"/>
              <w:rPr>
                <w:rFonts w:ascii="Open Sans" w:hAnsi="Open Sans" w:cs="Open Sans"/>
                <w:b/>
                <w:bCs/>
              </w:rPr>
            </w:pPr>
            <w:hyperlink r:id="rId25" w:history="1">
              <w:r w:rsidRPr="004E5121">
                <w:rPr>
                  <w:rStyle w:val="Hyperlink"/>
                  <w:rFonts w:ascii="Open Sans" w:hAnsi="Open Sans" w:cs="Open Sans"/>
                  <w:b/>
                  <w:bCs/>
                </w:rPr>
                <w:t>Technical Training</w:t>
              </w:r>
            </w:hyperlink>
          </w:p>
          <w:p w:rsidR="00DF11AD" w:rsidRPr="004E5121" w:rsidP="00255EE3" w14:paraId="06E44A5F" w14:textId="4F2FF08A">
            <w:pPr>
              <w:spacing w:before="240" w:after="240"/>
              <w:ind w:left="255"/>
              <w:jc w:val="both"/>
              <w:rPr>
                <w:rFonts w:ascii="Open Sans" w:hAnsi="Open Sans" w:cs="Open Sans"/>
                <w:sz w:val="22"/>
                <w:szCs w:val="22"/>
              </w:rPr>
            </w:pPr>
            <w:r w:rsidRPr="004E5121">
              <w:rPr>
                <w:rFonts w:ascii="Open Sans" w:hAnsi="Open Sans" w:cs="Open Sans"/>
                <w:sz w:val="22"/>
                <w:szCs w:val="22"/>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r w14:paraId="2F8B879B" w14:textId="77777777" w:rsidTr="00255EE3">
        <w:tblPrEx>
          <w:tblW w:w="0" w:type="auto"/>
          <w:tblLook w:val="04A0"/>
        </w:tblPrEx>
        <w:tc>
          <w:tcPr>
            <w:tcW w:w="4770" w:type="dxa"/>
          </w:tcPr>
          <w:p w:rsidR="00E37346" w:rsidRPr="004E5121" w:rsidP="00691753" w14:paraId="1AAC673C" w14:textId="64A60619">
            <w:pPr>
              <w:spacing w:before="240" w:after="240"/>
              <w:jc w:val="center"/>
              <w:rPr>
                <w:rFonts w:ascii="Open Sans" w:hAnsi="Open Sans" w:cs="Open Sans"/>
                <w:b/>
                <w:bCs/>
              </w:rPr>
            </w:pPr>
            <w:hyperlink r:id="rId26" w:history="1">
              <w:r w:rsidRPr="004E5121">
                <w:rPr>
                  <w:rStyle w:val="Hyperlink"/>
                  <w:rFonts w:ascii="Open Sans" w:hAnsi="Open Sans" w:cs="Open Sans"/>
                  <w:b/>
                  <w:bCs/>
                </w:rPr>
                <w:t>Upgrade Training</w:t>
              </w:r>
            </w:hyperlink>
          </w:p>
          <w:p w:rsidR="009B5D0D" w:rsidP="00691753" w14:paraId="20FC9D3A" w14:textId="77777777">
            <w:pPr>
              <w:spacing w:before="240" w:after="240"/>
              <w:jc w:val="both"/>
              <w:rPr>
                <w:rFonts w:ascii="Open Sans" w:hAnsi="Open Sans" w:cs="Open Sans"/>
                <w:sz w:val="22"/>
                <w:szCs w:val="22"/>
              </w:rPr>
            </w:pPr>
            <w:r w:rsidRPr="004E5121">
              <w:rPr>
                <w:rFonts w:ascii="Open Sans" w:hAnsi="Open Sans" w:cs="Open Sans"/>
                <w:sz w:val="22"/>
                <w:szCs w:val="22"/>
              </w:rPr>
              <w:t xml:space="preserve">In the Air Force, progressing is an important part of your job. To help you become the best you can be, you will have opportunities for continuous learning and training as you continue your upward momentum through your career. </w:t>
            </w:r>
            <w:r w:rsidR="00255EE3">
              <w:rPr>
                <w:rFonts w:ascii="Open Sans" w:hAnsi="Open Sans" w:cs="Open Sans"/>
                <w:sz w:val="22"/>
                <w:szCs w:val="22"/>
              </w:rPr>
              <w:t>Programs are designed to help you progress in your career, take on more responsibilities, and stay current with advancements in technology and tactics.</w:t>
            </w:r>
          </w:p>
          <w:p w:rsidR="00255EE3" w:rsidRPr="004E5121" w:rsidP="00691753" w14:paraId="63012D81" w14:textId="10934EAF">
            <w:pPr>
              <w:spacing w:before="240" w:after="240"/>
              <w:jc w:val="both"/>
              <w:rPr>
                <w:rFonts w:ascii="Open Sans" w:hAnsi="Open Sans" w:cs="Open Sans"/>
                <w:sz w:val="22"/>
                <w:szCs w:val="22"/>
              </w:rPr>
            </w:pPr>
            <w:r>
              <w:rPr>
                <w:rFonts w:ascii="Open Sans" w:hAnsi="Open Sans" w:cs="Open Sans"/>
                <w:sz w:val="22"/>
                <w:szCs w:val="22"/>
              </w:rPr>
              <w:t>The specific requirements and opportunities for upgrade training in the Air Force can vary widely depending on the career field, rank, and individual goals.</w:t>
            </w:r>
          </w:p>
        </w:tc>
        <w:tc>
          <w:tcPr>
            <w:tcW w:w="5480" w:type="dxa"/>
          </w:tcPr>
          <w:p w:rsidR="00E37346" w:rsidRPr="004E5121" w:rsidP="00691753" w14:paraId="3F3B9D5B" w14:textId="10B794B7">
            <w:pPr>
              <w:spacing w:before="240" w:after="240"/>
              <w:jc w:val="center"/>
              <w:rPr>
                <w:rFonts w:ascii="Open Sans" w:hAnsi="Open Sans" w:cs="Open Sans"/>
                <w:b/>
                <w:bCs/>
                <w:color w:val="212529"/>
              </w:rPr>
            </w:pPr>
            <w:r w:rsidRPr="004E5121">
              <w:rPr>
                <w:rFonts w:ascii="Open Sans" w:hAnsi="Open Sans" w:cs="Open Sans"/>
                <w:b/>
                <w:bCs/>
                <w:color w:val="212529"/>
              </w:rPr>
              <w:t>Leadership Training</w:t>
            </w:r>
          </w:p>
          <w:p w:rsidR="00DF11AD" w:rsidRPr="004E5121" w:rsidP="00255EE3" w14:paraId="089EDABC" w14:textId="0C8AA0C5">
            <w:pPr>
              <w:spacing w:before="240" w:after="240"/>
              <w:ind w:left="345"/>
              <w:jc w:val="both"/>
              <w:rPr>
                <w:rFonts w:ascii="Open Sans" w:hAnsi="Open Sans" w:cs="Open Sans"/>
                <w:sz w:val="22"/>
                <w:szCs w:val="22"/>
              </w:rPr>
            </w:pPr>
            <w:r w:rsidRPr="004E5121">
              <w:rPr>
                <w:rFonts w:ascii="Open Sans" w:hAnsi="Open Sans" w:cs="Open Sans"/>
                <w:sz w:val="22"/>
                <w:szCs w:val="22"/>
              </w:rPr>
              <w:t>As you progress through your career, you'll also share ideas, experiences, and work together with your fellow Airmen to achieve various educational objectives through the Thomas N. Barnes Center for Enlisted Education. We've included some of the most sought-after leadership training programs below. Click on any to learn more:</w:t>
            </w:r>
          </w:p>
          <w:p w:rsidR="00DF11AD" w:rsidRPr="004E5121" w:rsidP="00255EE3" w14:paraId="3C8C21CF" w14:textId="016362DC">
            <w:pPr>
              <w:spacing w:before="240" w:after="240"/>
              <w:ind w:left="345"/>
              <w:rPr>
                <w:rFonts w:ascii="Open Sans" w:hAnsi="Open Sans" w:cs="Open Sans"/>
                <w:sz w:val="22"/>
                <w:szCs w:val="22"/>
              </w:rPr>
            </w:pPr>
            <w:hyperlink r:id="rId27" w:history="1">
              <w:r w:rsidRPr="004E5121">
                <w:rPr>
                  <w:rStyle w:val="Hyperlink"/>
                  <w:rFonts w:ascii="Open Sans" w:hAnsi="Open Sans" w:cs="Open Sans"/>
                  <w:sz w:val="22"/>
                  <w:szCs w:val="22"/>
                </w:rPr>
                <w:t>Airman Leadership School</w:t>
              </w:r>
            </w:hyperlink>
          </w:p>
          <w:p w:rsidR="00DF11AD" w:rsidRPr="004E5121" w:rsidP="00255EE3" w14:paraId="18A99242" w14:textId="4D403088">
            <w:pPr>
              <w:spacing w:before="240" w:after="240"/>
              <w:ind w:left="345"/>
              <w:rPr>
                <w:rFonts w:ascii="Open Sans" w:hAnsi="Open Sans" w:cs="Open Sans"/>
                <w:sz w:val="22"/>
                <w:szCs w:val="22"/>
              </w:rPr>
            </w:pPr>
            <w:hyperlink r:id="rId28" w:history="1">
              <w:r w:rsidRPr="004E5121">
                <w:rPr>
                  <w:rStyle w:val="Hyperlink"/>
                  <w:rFonts w:ascii="Open Sans" w:hAnsi="Open Sans" w:cs="Open Sans"/>
                  <w:sz w:val="22"/>
                  <w:szCs w:val="22"/>
                </w:rPr>
                <w:t>Noncommissioned Officer (NCO) Academy</w:t>
              </w:r>
            </w:hyperlink>
          </w:p>
          <w:p w:rsidR="00E37346" w:rsidRPr="004E5121" w:rsidP="00255EE3" w14:paraId="6D1090AF" w14:textId="3957ACF0">
            <w:pPr>
              <w:spacing w:before="240" w:after="240"/>
              <w:ind w:left="345"/>
              <w:rPr>
                <w:rFonts w:ascii="Open Sans" w:hAnsi="Open Sans" w:cs="Open Sans"/>
              </w:rPr>
            </w:pPr>
            <w:hyperlink r:id="rId29" w:history="1">
              <w:r w:rsidRPr="004E5121" w:rsidR="00DF11AD">
                <w:rPr>
                  <w:rStyle w:val="Hyperlink"/>
                  <w:rFonts w:ascii="Open Sans" w:hAnsi="Open Sans" w:cs="Open Sans"/>
                  <w:sz w:val="22"/>
                  <w:szCs w:val="22"/>
                </w:rPr>
                <w:t>Air Force Senior Noncommissioned Officer Academy (AFNCOA)</w:t>
              </w:r>
            </w:hyperlink>
          </w:p>
        </w:tc>
      </w:tr>
      <w:tr w14:paraId="7B7AE55D" w14:textId="77777777" w:rsidTr="00255EE3">
        <w:tblPrEx>
          <w:tblW w:w="0" w:type="auto"/>
          <w:tblLook w:val="04A0"/>
        </w:tblPrEx>
        <w:tc>
          <w:tcPr>
            <w:tcW w:w="4770" w:type="dxa"/>
          </w:tcPr>
          <w:p w:rsidR="0083739A" w:rsidP="00691753" w14:paraId="559CF6F5" w14:textId="64EA365F">
            <w:pPr>
              <w:spacing w:before="240" w:after="240"/>
              <w:jc w:val="center"/>
            </w:pPr>
            <w:r w:rsidRPr="00771729">
              <w:rPr>
                <w:rFonts w:ascii="Open Sans" w:hAnsi="Open Sans" w:cs="Open Sans"/>
                <w:b/>
                <w:bCs/>
                <w:color w:val="212529"/>
              </w:rPr>
              <w:t>Enlisted Professional Military Education</w:t>
            </w:r>
          </w:p>
        </w:tc>
        <w:tc>
          <w:tcPr>
            <w:tcW w:w="5480" w:type="dxa"/>
          </w:tcPr>
          <w:p w:rsidR="0083739A" w:rsidRPr="004E5121" w:rsidP="00691753" w14:paraId="01BAEF4C" w14:textId="77777777">
            <w:pPr>
              <w:spacing w:before="240" w:after="240"/>
              <w:jc w:val="center"/>
              <w:rPr>
                <w:rFonts w:ascii="Open Sans" w:hAnsi="Open Sans" w:cs="Open Sans"/>
                <w:b/>
                <w:bCs/>
                <w:color w:val="212529"/>
              </w:rPr>
            </w:pPr>
          </w:p>
        </w:tc>
      </w:tr>
      <w:tr w14:paraId="7241B98D" w14:textId="77777777" w:rsidTr="00255EE3">
        <w:tblPrEx>
          <w:tblW w:w="0" w:type="auto"/>
          <w:tblLook w:val="04A0"/>
        </w:tblPrEx>
        <w:tc>
          <w:tcPr>
            <w:tcW w:w="4770" w:type="dxa"/>
          </w:tcPr>
          <w:p w:rsidR="00C10B06" w:rsidRPr="0021062F" w:rsidP="00C65246" w14:paraId="0F54D0FC" w14:textId="77777777">
            <w:pPr>
              <w:jc w:val="both"/>
              <w:rPr>
                <w:rFonts w:ascii="Open Sans" w:eastAsia="Times New Roman" w:hAnsi="Open Sans" w:cs="Open Sans"/>
              </w:rPr>
            </w:pPr>
            <w:r w:rsidRPr="0021062F">
              <w:rPr>
                <w:rFonts w:ascii="Open Sans" w:eastAsia="Times New Roman" w:hAnsi="Open Sans" w:cs="Open Sans"/>
                <w:color w:val="333333"/>
                <w:shd w:val="clear" w:color="auto" w:fill="FFFFFF"/>
              </w:rPr>
              <w:t xml:space="preserve">Air Force Enlisted Professional Military Education (EPME) </w:t>
            </w:r>
            <w:r w:rsidRPr="0021062F">
              <w:rPr>
                <w:rFonts w:ascii="Open Sans" w:eastAsia="Times New Roman" w:hAnsi="Open Sans" w:cs="Open Sans"/>
                <w:color w:val="333333"/>
                <w:shd w:val="clear" w:color="auto" w:fill="FFFFFF"/>
              </w:rPr>
              <w:t>is</w:t>
            </w:r>
            <w:r w:rsidRPr="0021062F">
              <w:rPr>
                <w:rFonts w:ascii="Open Sans" w:eastAsia="Times New Roman" w:hAnsi="Open Sans" w:cs="Open Sans"/>
                <w:color w:val="333333"/>
                <w:shd w:val="clear" w:color="auto" w:fill="FFFFFF"/>
              </w:rPr>
              <w:t xml:space="preserve"> created and provided through the Thomas N. Barnes Center for Enlisted Education. EPME courses include fitness and drill and ceremony components as well as formal lectures and academic research projects.</w:t>
            </w:r>
          </w:p>
          <w:p w:rsidR="00C10B06" w:rsidRPr="0021062F" w:rsidP="00C65246" w14:paraId="43E20BD1" w14:textId="77777777">
            <w:pPr>
              <w:jc w:val="both"/>
              <w:rPr>
                <w:rFonts w:ascii="Open Sans" w:eastAsia="Times New Roman" w:hAnsi="Open Sans" w:cs="Open Sans"/>
                <w:color w:val="333333"/>
              </w:rPr>
            </w:pPr>
          </w:p>
          <w:p w:rsidR="0083739A" w:rsidRPr="0021062F" w:rsidP="00C65246" w14:paraId="34BE07D1" w14:textId="77777777">
            <w:pPr>
              <w:jc w:val="both"/>
            </w:pPr>
          </w:p>
        </w:tc>
        <w:tc>
          <w:tcPr>
            <w:tcW w:w="5480" w:type="dxa"/>
          </w:tcPr>
          <w:p w:rsidR="009201F7" w:rsidRPr="0021062F" w:rsidP="00255EE3" w14:paraId="2E4329E2" w14:textId="77777777">
            <w:pPr>
              <w:ind w:left="345"/>
              <w:jc w:val="both"/>
              <w:rPr>
                <w:rFonts w:ascii="Open Sans" w:eastAsia="Times New Roman" w:hAnsi="Open Sans" w:cs="Open Sans"/>
                <w:color w:val="333333"/>
              </w:rPr>
            </w:pPr>
            <w:r w:rsidRPr="0021062F">
              <w:rPr>
                <w:rFonts w:ascii="Open Sans" w:eastAsia="Times New Roman" w:hAnsi="Open Sans" w:cs="Open Sans"/>
                <w:color w:val="333333"/>
              </w:rPr>
              <w:t>Air Force EPME courses have been approved for college credit in the Leadership, Management &amp; Military Science discipline of the service's Community College of the Air Force Associate in Applied Science degree programs.</w:t>
            </w:r>
          </w:p>
          <w:p w:rsidR="0083739A" w:rsidRPr="0021062F" w:rsidP="00C65246" w14:paraId="793E9E09" w14:textId="77777777">
            <w:pPr>
              <w:spacing w:before="240" w:after="240"/>
              <w:jc w:val="both"/>
              <w:rPr>
                <w:rFonts w:ascii="Open Sans" w:hAnsi="Open Sans" w:cs="Open Sans"/>
                <w:b/>
                <w:bCs/>
                <w:color w:val="212529"/>
              </w:rPr>
            </w:pPr>
          </w:p>
        </w:tc>
      </w:tr>
    </w:tbl>
    <w:p w:rsidR="00083D4D" w14:paraId="09E17422" w14:textId="77777777">
      <w:pPr>
        <w:rPr>
          <w:rFonts w:ascii="Open Sans" w:hAnsi="Open Sans" w:cs="Open Sans"/>
          <w:color w:val="5D5D5D"/>
        </w:rPr>
      </w:pPr>
    </w:p>
    <w:p w:rsidR="00C65828" w:rsidRPr="00BC5CCA" w:rsidP="00C65828" w14:paraId="38BCEBD4" w14:textId="77777777">
      <w:pPr>
        <w:pStyle w:val="Heading2"/>
        <w:spacing w:after="240"/>
        <w:rPr>
          <w:rFonts w:cs="Open Sans"/>
        </w:rPr>
      </w:pPr>
      <w:bookmarkStart w:id="15" w:name="_Toc256000045"/>
      <w:r>
        <w:rPr>
          <w:rFonts w:cs="Open Sans"/>
        </w:rPr>
        <w:t>Example Resume</w:t>
      </w:r>
      <w:bookmarkEnd w:id="15"/>
    </w:p>
    <w:p w:rsidR="00C65828" w:rsidP="00C65828" w14:paraId="3C42E556" w14:textId="77777777">
      <w:pPr>
        <w:rPr>
          <w:rFonts w:ascii="Open Sans" w:hAnsi="Open Sans" w:cs="Open Sans"/>
          <w:color w:val="5D5D5D"/>
          <w:sz w:val="22"/>
          <w:szCs w:val="22"/>
        </w:rPr>
      </w:pPr>
      <w:r w:rsidRPr="00C65828">
        <w:rPr>
          <w:rFonts w:ascii="Open Sans" w:hAnsi="Open Sans" w:cs="Open Sans"/>
          <w:color w:val="5D5D5D"/>
          <w:sz w:val="22"/>
          <w:szCs w:val="22"/>
        </w:rPr>
        <w:t xml:space="preserve">Based on the experience gained from Basic Military Training, Technical Training, Upgrade Training, and Leadership Training, you will become a true Airman with a well-rounded career trajectory. Importantly, you will also look good "on paper". As an example, we've included a sample of what your resume could look like after an enlistment: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4"/>
        <w:gridCol w:w="5022"/>
        <w:gridCol w:w="4675"/>
      </w:tblGrid>
      <w:tr w14:paraId="711144AE" w14:textId="77777777" w:rsidTr="00382CC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93" w:type="dxa"/>
          </w:tcPr>
          <w:p w:rsidR="00C65828" w:rsidP="00382CCB" w14:paraId="6D64D641"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429768"/>
                  <wp:effectExtent l="0" t="0" r="0" b="8890"/>
                  <wp:docPr id="6" name="Picture 6" descr="A picture containing text,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night sky&#10;&#10;Description automatically generated"/>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429768"/>
                          </a:xfrm>
                          <a:prstGeom prst="rect">
                            <a:avLst/>
                          </a:prstGeom>
                          <a:noFill/>
                          <a:ln>
                            <a:noFill/>
                          </a:ln>
                        </pic:spPr>
                      </pic:pic>
                    </a:graphicData>
                  </a:graphic>
                </wp:inline>
              </w:drawing>
            </w:r>
          </w:p>
        </w:tc>
        <w:tc>
          <w:tcPr>
            <w:tcW w:w="9697" w:type="dxa"/>
            <w:gridSpan w:val="2"/>
          </w:tcPr>
          <w:p w:rsidR="00C65828" w:rsidRPr="00197A15" w:rsidP="00382CCB" w14:paraId="507C6D6E"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Air Force Specialty Code</w:t>
            </w:r>
          </w:p>
          <w:p w:rsidR="00C65828" w:rsidRPr="00197A15" w:rsidP="00382CCB" w14:paraId="507EEB81" w14:textId="77777777">
            <w:pPr>
              <w:spacing w:before="240"/>
              <w:rPr>
                <w:rFonts w:ascii="Open Sans" w:hAnsi="Open Sans" w:cs="Open Sans"/>
                <w:b/>
                <w:bCs/>
                <w:color w:val="5D5D5D"/>
                <w:sz w:val="18"/>
                <w:szCs w:val="18"/>
              </w:rPr>
            </w:pPr>
            <w:r w:rsidRPr="00197A15">
              <w:rPr>
                <w:rFonts w:ascii="Open Sans" w:hAnsi="Open Sans" w:cs="Open Sans"/>
                <w:color w:val="5D5D5D"/>
                <w:sz w:val="18"/>
                <w:szCs w:val="18"/>
              </w:rPr>
              <w:t xml:space="preserve">An Air Force Specialty Code "AFSC" is the job that an </w:t>
            </w:r>
            <w:r w:rsidRPr="00197A15">
              <w:rPr>
                <w:rFonts w:ascii="Open Sans" w:hAnsi="Open Sans" w:cs="Open Sans"/>
                <w:color w:val="5D5D5D"/>
                <w:sz w:val="18"/>
                <w:szCs w:val="18"/>
              </w:rPr>
              <w:t>Airman</w:t>
            </w:r>
            <w:r w:rsidRPr="00197A15">
              <w:rPr>
                <w:rFonts w:ascii="Open Sans" w:hAnsi="Open Sans" w:cs="Open Sans"/>
                <w:color w:val="5D5D5D"/>
                <w:sz w:val="18"/>
                <w:szCs w:val="18"/>
              </w:rPr>
              <w:t xml:space="preserve"> performs while serving. You will gain valuable experience during this time, preparing you for a career in the workforce. Here's some information on the AFSC currently selected:</w:t>
            </w:r>
          </w:p>
          <w:p w:rsidR="00C65828" w:rsidRPr="00197A15" w:rsidP="00382CCB" w14:paraId="301D85D6" w14:textId="5A69E54A">
            <w:pPr>
              <w:spacing w:before="240"/>
              <w:rPr>
                <w:rFonts w:ascii="Open Sans" w:hAnsi="Open Sans" w:cs="Open Sans"/>
                <w:color w:val="5D5D5D"/>
                <w:sz w:val="18"/>
                <w:szCs w:val="18"/>
              </w:rPr>
            </w:pPr>
            <w:r w:rsidRPr="00197A15">
              <w:rPr>
                <w:rFonts w:ascii="Open Sans" w:hAnsi="Open Sans" w:cs="Open Sans"/>
                <w:b/>
                <w:bCs/>
                <w:color w:val="5D5D5D"/>
                <w:sz w:val="18"/>
                <w:szCs w:val="18"/>
              </w:rPr>
              <w:t>AFSC</w:t>
            </w:r>
            <w:r w:rsidRPr="00197A15">
              <w:rPr>
                <w:rFonts w:ascii="Open Sans" w:hAnsi="Open Sans" w:cs="Open Sans"/>
                <w:color w:val="5D5D5D"/>
                <w:sz w:val="18"/>
                <w:szCs w:val="18"/>
              </w:rPr>
              <w:t xml:space="preserve">: </w:t>
            </w:r>
            <w:r>
              <w:rPr>
                <w:rFonts w:ascii="Open Sans" w:hAnsi="Open Sans" w:cs="Open Sans"/>
                <w:noProof/>
                <w:color w:val="5D5D5D"/>
                <w:sz w:val="18"/>
                <w:szCs w:val="18"/>
              </w:rPr>
              <w:t>In-Flight Refueling</w:t>
            </w:r>
            <w:r>
              <w:rPr>
                <w:rFonts w:ascii="Open Sans" w:hAnsi="Open Sans" w:cs="Open Sans"/>
                <w:noProof/>
                <w:color w:val="5D5D5D"/>
                <w:sz w:val="18"/>
                <w:szCs w:val="18"/>
              </w:rPr>
              <w:t xml:space="preserve"> - 1A0X1</w:t>
            </w:r>
          </w:p>
          <w:p w:rsidR="00C65828" w:rsidRPr="00197A15" w:rsidP="00382CCB" w14:paraId="77A431A3" w14:textId="648C2140">
            <w:pPr>
              <w:spacing w:before="240"/>
              <w:rPr>
                <w:rFonts w:ascii="Open Sans" w:hAnsi="Open Sans" w:cs="Open Sans"/>
                <w:color w:val="5D5D5D"/>
                <w:sz w:val="18"/>
                <w:szCs w:val="18"/>
              </w:rPr>
            </w:pPr>
            <w:r w:rsidRPr="00197A15">
              <w:rPr>
                <w:rFonts w:ascii="Open Sans" w:hAnsi="Open Sans" w:cs="Open Sans"/>
                <w:b/>
                <w:bCs/>
                <w:color w:val="5D5D5D"/>
                <w:sz w:val="18"/>
                <w:szCs w:val="18"/>
              </w:rPr>
              <w:t>AFSC Description</w:t>
            </w:r>
            <w:r w:rsidRPr="00197A15">
              <w:rPr>
                <w:rFonts w:ascii="Open Sans" w:hAnsi="Open Sans" w:cs="Open Sans"/>
                <w:color w:val="5D5D5D"/>
                <w:sz w:val="18"/>
                <w:szCs w:val="18"/>
              </w:rPr>
              <w:t xml:space="preserve">: </w:t>
            </w:r>
            <w:r>
              <w:rPr>
                <w:rFonts w:ascii="Open Sans" w:hAnsi="Open Sans" w:cs="Open Sans"/>
                <w:noProof/>
                <w:color w:val="5D5D5D"/>
                <w:sz w:val="18"/>
                <w:szCs w:val="18"/>
              </w:rPr>
              <w:t>Performs in-flight refueling</w:t>
            </w:r>
            <w:r>
              <w:rPr>
                <w:rFonts w:ascii="Open Sans" w:hAnsi="Open Sans" w:cs="Open Sans"/>
                <w:noProof/>
                <w:color w:val="5D5D5D"/>
                <w:sz w:val="18"/>
                <w:szCs w:val="18"/>
              </w:rPr>
              <w:t xml:space="preserve"> aircrew functions and activities according to flight manuals, checklists, and United States Air Force publications. Related DoD Occupational Subgroup: 105000.</w:t>
            </w:r>
          </w:p>
        </w:tc>
      </w:tr>
      <w:tr w14:paraId="52F5BC86" w14:textId="77777777" w:rsidTr="00382CCB">
        <w:tblPrEx>
          <w:tblW w:w="0" w:type="auto"/>
          <w:tblLook w:val="04A0"/>
        </w:tblPrEx>
        <w:tc>
          <w:tcPr>
            <w:tcW w:w="1093" w:type="dxa"/>
          </w:tcPr>
          <w:p w:rsidR="00C65828" w:rsidP="00382CCB" w14:paraId="3E84BAD3"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57784" cy="548640"/>
                  <wp:effectExtent l="0" t="0" r="0" b="381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7784" cy="548640"/>
                          </a:xfrm>
                          <a:prstGeom prst="rect">
                            <a:avLst/>
                          </a:prstGeom>
                          <a:noFill/>
                          <a:ln>
                            <a:noFill/>
                          </a:ln>
                        </pic:spPr>
                      </pic:pic>
                    </a:graphicData>
                  </a:graphic>
                </wp:inline>
              </w:drawing>
            </w:r>
          </w:p>
        </w:tc>
        <w:tc>
          <w:tcPr>
            <w:tcW w:w="9697" w:type="dxa"/>
            <w:gridSpan w:val="2"/>
          </w:tcPr>
          <w:p w:rsidR="00C65828" w:rsidRPr="00197A15" w:rsidP="00382CCB" w14:paraId="050014FC"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 xml:space="preserve">Education </w:t>
            </w:r>
          </w:p>
          <w:p w:rsidR="00C65828" w:rsidRPr="00197A15" w:rsidP="00382CCB" w14:paraId="6F31C356" w14:textId="5C21D077">
            <w:pPr>
              <w:spacing w:before="240"/>
              <w:rPr>
                <w:rFonts w:ascii="Open Sans" w:hAnsi="Open Sans" w:cs="Open Sans"/>
                <w:color w:val="5D5D5D"/>
                <w:sz w:val="18"/>
                <w:szCs w:val="18"/>
              </w:rPr>
            </w:pPr>
            <w:r w:rsidRPr="00197A15">
              <w:rPr>
                <w:rFonts w:ascii="Open Sans" w:hAnsi="Open Sans" w:cs="Open Sans"/>
                <w:color w:val="5D5D5D"/>
                <w:sz w:val="18"/>
                <w:szCs w:val="18"/>
              </w:rPr>
              <w:t>Associates of Applied Science in</w:t>
            </w:r>
            <w:r>
              <w:rPr>
                <w:rFonts w:ascii="Open Sans" w:hAnsi="Open Sans" w:cs="Open Sans"/>
                <w:b/>
                <w:bCs/>
                <w:color w:val="5D5D5D"/>
                <w:sz w:val="18"/>
                <w:szCs w:val="18"/>
              </w:rPr>
              <w:t xml:space="preserve"> </w:t>
            </w:r>
            <w:r>
              <w:rPr>
                <w:rFonts w:ascii="Open Sans" w:hAnsi="Open Sans" w:cs="Open Sans"/>
                <w:b/>
                <w:bCs/>
                <w:noProof/>
                <w:color w:val="5D5D5D"/>
                <w:sz w:val="18"/>
                <w:szCs w:val="18"/>
              </w:rPr>
              <w:t>Aviation Operations</w:t>
            </w:r>
            <w:r>
              <w:rPr>
                <w:rFonts w:ascii="Open Sans" w:hAnsi="Open Sans" w:cs="Open Sans"/>
                <w:b/>
                <w:bCs/>
                <w:noProof/>
                <w:color w:val="5D5D5D"/>
                <w:sz w:val="18"/>
                <w:szCs w:val="18"/>
              </w:rPr>
              <w:t>(4VCB)</w:t>
            </w:r>
            <w:r w:rsidRPr="00197A15">
              <w:rPr>
                <w:rFonts w:ascii="Open Sans" w:hAnsi="Open Sans" w:cs="Open Sans"/>
                <w:color w:val="5D5D5D"/>
                <w:sz w:val="18"/>
                <w:szCs w:val="18"/>
              </w:rPr>
              <w:t>.</w:t>
            </w:r>
          </w:p>
          <w:p w:rsidR="00C65828" w:rsidRPr="00197A15" w:rsidP="00382CCB" w14:paraId="631FB87F" w14:textId="19171F13">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The </w:t>
            </w:r>
            <w:r>
              <w:rPr>
                <w:rFonts w:ascii="Open Sans" w:hAnsi="Open Sans" w:cs="Open Sans"/>
                <w:b/>
                <w:bCs/>
                <w:noProof/>
                <w:color w:val="5D5D5D"/>
                <w:sz w:val="18"/>
                <w:szCs w:val="18"/>
              </w:rPr>
              <w:t>Aviation Operations</w:t>
            </w:r>
            <w:r>
              <w:rPr>
                <w:rFonts w:ascii="Open Sans" w:hAnsi="Open Sans" w:cs="Open Sans"/>
                <w:b/>
                <w:bCs/>
                <w:noProof/>
                <w:color w:val="5D5D5D"/>
                <w:sz w:val="18"/>
                <w:szCs w:val="18"/>
              </w:rPr>
              <w:t>(4VCB)</w:t>
            </w:r>
            <w:r w:rsidRPr="00197A15">
              <w:rPr>
                <w:rFonts w:ascii="Open Sans" w:hAnsi="Open Sans" w:cs="Open Sans"/>
                <w:color w:val="5D5D5D"/>
                <w:sz w:val="18"/>
                <w:szCs w:val="18"/>
              </w:rPr>
              <w:t xml:space="preserve"> major program includes technical and on-the-job education, leadership/management and military studies, physical education, general education (communications, mathematics, social science, and humanities), as well as program electives for you to choose from such as natural science courses or a foreign language.</w:t>
            </w:r>
          </w:p>
        </w:tc>
      </w:tr>
      <w:tr w14:paraId="7B918C4C" w14:textId="77777777" w:rsidTr="00382CCB">
        <w:tblPrEx>
          <w:tblW w:w="0" w:type="auto"/>
          <w:tblLook w:val="04A0"/>
        </w:tblPrEx>
        <w:tc>
          <w:tcPr>
            <w:tcW w:w="1093" w:type="dxa"/>
          </w:tcPr>
          <w:p w:rsidR="00C65828" w:rsidRPr="00F7294B" w:rsidP="00382CCB" w14:paraId="384E3919"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548640"/>
                  <wp:effectExtent l="0" t="0" r="3810" b="381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548640"/>
                          </a:xfrm>
                          <a:prstGeom prst="rect">
                            <a:avLst/>
                          </a:prstGeom>
                          <a:noFill/>
                          <a:ln>
                            <a:noFill/>
                          </a:ln>
                        </pic:spPr>
                      </pic:pic>
                    </a:graphicData>
                  </a:graphic>
                </wp:inline>
              </w:drawing>
            </w:r>
          </w:p>
        </w:tc>
        <w:tc>
          <w:tcPr>
            <w:tcW w:w="9697" w:type="dxa"/>
            <w:gridSpan w:val="2"/>
          </w:tcPr>
          <w:p w:rsidR="00C65828" w:rsidRPr="00197A15" w:rsidP="00382CCB" w14:paraId="2BF13472"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Training and Credentials</w:t>
            </w:r>
          </w:p>
          <w:p w:rsidR="00C65828" w:rsidRPr="00197A15" w:rsidP="00382CCB" w14:paraId="5F75D460" w14:textId="1E532D87">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In addition to your </w:t>
            </w:r>
            <w:r>
              <w:rPr>
                <w:rFonts w:ascii="Open Sans" w:hAnsi="Open Sans" w:cs="Open Sans"/>
                <w:b/>
                <w:bCs/>
                <w:noProof/>
                <w:color w:val="5D5D5D"/>
                <w:sz w:val="18"/>
                <w:szCs w:val="18"/>
              </w:rPr>
              <w:t>Aviation Operations</w:t>
            </w:r>
            <w:r>
              <w:rPr>
                <w:rFonts w:ascii="Open Sans" w:hAnsi="Open Sans" w:cs="Open Sans"/>
                <w:b/>
                <w:bCs/>
                <w:noProof/>
                <w:color w:val="5D5D5D"/>
                <w:sz w:val="18"/>
                <w:szCs w:val="18"/>
              </w:rPr>
              <w:t>(4VCB)</w:t>
            </w:r>
            <w:r w:rsidRPr="00197A15">
              <w:rPr>
                <w:rFonts w:ascii="Open Sans" w:hAnsi="Open Sans" w:cs="Open Sans"/>
                <w:color w:val="5D5D5D"/>
                <w:sz w:val="18"/>
                <w:szCs w:val="18"/>
              </w:rPr>
              <w:t xml:space="preserve"> degree, you will receive additional on-the-job (or "occupational") training that will result in your ability to gain certifications and credentials to prove to future employers that you have the skills necessary to succeed in a variety careers in the civilian job market. You will gain some during your time in </w:t>
            </w:r>
            <w:r w:rsidRPr="00197A15">
              <w:rPr>
                <w:rFonts w:ascii="Open Sans" w:hAnsi="Open Sans" w:cs="Open Sans"/>
                <w:color w:val="5D5D5D"/>
                <w:sz w:val="18"/>
                <w:szCs w:val="18"/>
              </w:rPr>
              <w:t>the Air Force, but your options also open with civilian credentials that you can target as you understand what path you want to take your career. We have provided samples below.</w:t>
            </w:r>
          </w:p>
          <w:p w:rsidR="00C65828" w:rsidRPr="00197A15" w:rsidP="00382CCB" w14:paraId="46615458" w14:textId="77777777">
            <w:pPr>
              <w:spacing w:before="240"/>
              <w:rPr>
                <w:rFonts w:ascii="Open Sans" w:hAnsi="Open Sans" w:cs="Open Sans"/>
                <w:color w:val="5D5D5D"/>
                <w:sz w:val="18"/>
                <w:szCs w:val="18"/>
                <w:u w:val="single"/>
              </w:rPr>
            </w:pPr>
            <w:r w:rsidRPr="00197A15">
              <w:rPr>
                <w:rFonts w:ascii="Open Sans" w:hAnsi="Open Sans" w:cs="Open Sans"/>
                <w:color w:val="5D5D5D"/>
                <w:sz w:val="18"/>
                <w:szCs w:val="18"/>
                <w:u w:val="single"/>
              </w:rPr>
              <w:t>Available Credentials*:</w:t>
            </w:r>
          </w:p>
          <w:p w:rsidR="00C65828" w:rsidRPr="00197A15" w:rsidP="00382CCB" w14:paraId="1EED9C45" w14:textId="5D06AB0E">
            <w:pPr>
              <w:spacing w:before="240"/>
              <w:rPr>
                <w:rFonts w:ascii="Open Sans" w:hAnsi="Open Sans" w:cs="Open Sans"/>
                <w:color w:val="5D5D5D"/>
                <w:sz w:val="18"/>
                <w:szCs w:val="18"/>
              </w:rPr>
            </w:pPr>
            <w:r>
              <w:rPr>
                <w:rFonts w:ascii="Open Sans" w:hAnsi="Open Sans" w:cs="Open Sans"/>
                <w:noProof/>
                <w:color w:val="5D5D5D"/>
                <w:sz w:val="18"/>
                <w:szCs w:val="18"/>
              </w:rPr>
              <w:t>Certified Safety</w:t>
            </w:r>
            <w:r>
              <w:rPr>
                <w:rFonts w:ascii="Open Sans" w:hAnsi="Open Sans" w:cs="Open Sans"/>
                <w:noProof/>
                <w:color w:val="5D5D5D"/>
                <w:sz w:val="18"/>
                <w:szCs w:val="18"/>
              </w:rPr>
              <w:t xml:space="preserve"> Professional (Csp), Registered Hazardous Substances Professional (Rhsp), Associate Electronics Technician (Ceta), General Radiotelephone Operator License (Pg), Radar Electronics Technician (Rad), Certified Safety Specialist (Wso-Css), Certified Instructional Trainer (Cit), Certified Hazardous Materials Manager (Chmm), Ncatt Radio Communication Systems (Rcs), Ncatt Dependent Navigation Systems (Dns), Construction Health And Safety Technician (Chst), Certified Aviation Manager (Cam), Certified Electronics Technician - Associate-Level (Associate Cet), Certified Electronics Technician - Journeyman-Level - Communications, Certified Electronics Technician - Journeyman-Level - Computer, Certified Electronics Technician - Journeyman-Level - Industrial, Certified Control Systems Technician - Level Ii (Ccst-Ii), Certified Control Systems Technician - Level Iii (Ccst-Iii), Certified Electronics Technician - Journeyman-Level - Radar, Certified Logistics Technician (Clt (Ae)), Global Logistics Associate (Gla), System Operator Certification, Iso 9001 Foundation - Quality Certification, Certified Governmental Safety Officer (Wso-Cgso), Certified Governmental Safety Specialist (Wso-Cgss), Certified Petroleum Apprentice (Cpa) Level 1, Certified Hazard Control Manager-Security (Chcm-Sec), Certified Emergency Disaster Professional (Cedp), Safety Management Specialist (Sms), Reliability Operator Certification (Rc), Balancing, Interchange, And Transmission Operator Certification (Bt), Transmission Operator Certification (To), Balancing And Interchange Certification (Bi), Certified Quality Improvement Associate (Cqia), Certified Manager Of Quality/Organizational Excellence (Cmq/Oe), Certified Quality Technician (Cqt), Six Sigma Black Belt (Cssbb), Certified In Transportation And Logistics (Ctl), Aircraft Dispatcher, Certified Manager (Cm), Certified Packaging Professional (Cpp), Certified Mail Manager (Cmm), Certified Associate In Materials Handling (Camh), Professional Certified In Materials Handling (Pcmh), Certified Professional Public Buyer (Cppb), Certified Public Procurement Officer (CPPO), Wireless Communications Electronics Technician (Wcm), Certified Fire And Explosion Investigator (Cfei), Occupational Hygiene And Safety Technologist (Ohst), Certified In Production And Inventory Management (Cpim), Incident Safety Officer - Fire Suppression (Iso), Certified Calibration Technician (Cct), Electrical Testing Technician (Ett) - Level Ii, Electrical Testing Technician (Ett) - Level I, Electrical Testing Technician (Ett) - Level Iii, Certified Associate In Project Management (Capm), Certified Maintenance And Reliability Professionals (Cmrp), Avionics Electronics Technician (Avn), Ic3 Digital Literacy Certification (Ic3), Certified Mail And Distribution Systems Manager (Cmdsm), Certified Aerospace Technician Core, Ncatt Aircraft Electronics Technician (Aet), Certified Supply Chain Professional (Cscp), Certified Hazardous Materials Practitioner (Chmp), Certified Professional In Supply Management (Cpsm), Sae Fabricator (Sff), Ncatt Foreign Object Elimination (Foe)</w:t>
            </w:r>
          </w:p>
          <w:p w:rsidR="00C65828" w:rsidRPr="00197A15" w:rsidP="00382CCB" w14:paraId="1C90D6EA" w14:textId="77777777">
            <w:pPr>
              <w:spacing w:before="240"/>
              <w:rPr>
                <w:rFonts w:ascii="Open Sans" w:hAnsi="Open Sans" w:cs="Open Sans"/>
                <w:i/>
                <w:iCs/>
                <w:color w:val="5D5D5D"/>
                <w:sz w:val="18"/>
                <w:szCs w:val="18"/>
              </w:rPr>
            </w:pPr>
            <w:r w:rsidRPr="00197A15">
              <w:rPr>
                <w:rFonts w:ascii="Open Sans" w:hAnsi="Open Sans" w:cs="Open Sans"/>
                <w:i/>
                <w:iCs/>
                <w:color w:val="5D5D5D"/>
                <w:sz w:val="18"/>
                <w:szCs w:val="18"/>
              </w:rPr>
              <w:t>*Note: Credentials earned in the Air Force are directly applicable to civilian careers.</w:t>
            </w:r>
          </w:p>
        </w:tc>
      </w:tr>
      <w:tr w14:paraId="0DB4592A" w14:textId="77777777" w:rsidTr="00382CCB">
        <w:tblPrEx>
          <w:tblW w:w="0" w:type="auto"/>
          <w:tblLook w:val="04A0"/>
        </w:tblPrEx>
        <w:tc>
          <w:tcPr>
            <w:tcW w:w="1093" w:type="dxa"/>
            <w:vMerge w:val="restart"/>
          </w:tcPr>
          <w:p w:rsidR="00C65828" w:rsidRPr="00F7294B" w:rsidP="00382CCB" w14:paraId="19C02FC8"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39496" cy="548640"/>
                  <wp:effectExtent l="0" t="0" r="0" b="381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496" cy="548640"/>
                          </a:xfrm>
                          <a:prstGeom prst="rect">
                            <a:avLst/>
                          </a:prstGeom>
                          <a:noFill/>
                          <a:ln>
                            <a:noFill/>
                          </a:ln>
                        </pic:spPr>
                      </pic:pic>
                    </a:graphicData>
                  </a:graphic>
                </wp:inline>
              </w:drawing>
            </w:r>
          </w:p>
        </w:tc>
        <w:tc>
          <w:tcPr>
            <w:tcW w:w="9697" w:type="dxa"/>
            <w:gridSpan w:val="2"/>
          </w:tcPr>
          <w:p w:rsidR="00C65828" w:rsidRPr="00C3523F" w:rsidP="00382CCB" w14:paraId="7CF5BBFB" w14:textId="77777777">
            <w:pPr>
              <w:spacing w:before="240"/>
              <w:rPr>
                <w:rFonts w:ascii="Open Sans" w:hAnsi="Open Sans" w:cs="Open Sans"/>
                <w:b/>
                <w:bCs/>
              </w:rPr>
            </w:pPr>
            <w:r w:rsidRPr="00C3523F">
              <w:rPr>
                <w:rFonts w:ascii="Open Sans" w:hAnsi="Open Sans" w:cs="Open Sans"/>
                <w:b/>
                <w:bCs/>
              </w:rPr>
              <w:t>Experience</w:t>
            </w:r>
          </w:p>
          <w:p w:rsidR="00C65828" w:rsidRPr="00197A15" w:rsidP="00382CCB" w14:paraId="7A399274"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One of the clearest ways the Air Force helps you distinguish yourself from your civilian counterparts is helping you gain higher experience levels from the moment you enter the workforce. "Experience" can be divided into two categories: Technical and Leadership.</w:t>
            </w:r>
          </w:p>
        </w:tc>
      </w:tr>
      <w:tr w14:paraId="3DE3E7BD" w14:textId="77777777" w:rsidTr="00382CCB">
        <w:tblPrEx>
          <w:tblW w:w="0" w:type="auto"/>
          <w:tblLook w:val="04A0"/>
        </w:tblPrEx>
        <w:tc>
          <w:tcPr>
            <w:tcW w:w="1093" w:type="dxa"/>
            <w:vMerge/>
          </w:tcPr>
          <w:p w:rsidR="00C65828" w:rsidRPr="00F7294B" w:rsidP="00382CCB" w14:paraId="5ACD5ED2" w14:textId="77777777">
            <w:pPr>
              <w:spacing w:before="240"/>
              <w:jc w:val="center"/>
              <w:rPr>
                <w:rFonts w:ascii="Open Sans" w:hAnsi="Open Sans" w:cs="Open Sans"/>
                <w:color w:val="5D5D5D"/>
              </w:rPr>
            </w:pPr>
          </w:p>
        </w:tc>
        <w:tc>
          <w:tcPr>
            <w:tcW w:w="5022" w:type="dxa"/>
          </w:tcPr>
          <w:p w:rsidR="00C65828" w:rsidRPr="00197A15" w:rsidP="00382CCB" w14:paraId="13BB91D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Technical Experience</w:t>
            </w:r>
          </w:p>
          <w:p w:rsidR="00C65828" w:rsidRPr="00197A15" w:rsidP="00382CCB" w14:paraId="1DD64F4E"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Technical Experience is what you get when you begin performing a job. In fact, you could replace "technical" with "on-the-job" experience to better understand the term. Because you begin a job (or an "occupation") in the military after you join the Air Force, you immediately begin gaining job skills that you can use in your next career.</w:t>
            </w:r>
          </w:p>
          <w:p w:rsidR="00C65828" w:rsidRPr="00197A15" w:rsidP="00382CCB" w14:paraId="41AD1C48" w14:textId="77777777">
            <w:pPr>
              <w:spacing w:before="240"/>
              <w:rPr>
                <w:rFonts w:ascii="Open Sans" w:hAnsi="Open Sans" w:cs="Open Sans"/>
                <w:color w:val="5D5D5D"/>
                <w:sz w:val="18"/>
                <w:szCs w:val="18"/>
              </w:rPr>
            </w:pPr>
          </w:p>
          <w:p w:rsidR="00C65828" w:rsidRPr="00197A15" w:rsidP="00382CCB" w14:paraId="2922D1CC" w14:textId="4F7C8CBA">
            <w:pPr>
              <w:spacing w:before="240"/>
              <w:rPr>
                <w:rFonts w:ascii="Open Sans" w:hAnsi="Open Sans" w:cs="Open Sans"/>
                <w:color w:val="5D5D5D"/>
                <w:sz w:val="18"/>
                <w:szCs w:val="18"/>
              </w:rPr>
            </w:pPr>
            <w:r w:rsidRPr="00197A15">
              <w:rPr>
                <w:rFonts w:ascii="Open Sans" w:hAnsi="Open Sans" w:cs="Open Sans"/>
                <w:b/>
                <w:bCs/>
                <w:color w:val="5D5D5D"/>
                <w:sz w:val="18"/>
                <w:szCs w:val="18"/>
              </w:rPr>
              <w:t>Technical</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4 Year</w:t>
            </w:r>
            <w:r>
              <w:rPr>
                <w:rFonts w:ascii="Open Sans" w:hAnsi="Open Sans" w:cs="Open Sans"/>
                <w:noProof/>
                <w:color w:val="5D5D5D"/>
                <w:sz w:val="18"/>
                <w:szCs w:val="18"/>
              </w:rPr>
              <w:t xml:space="preserve"> Contract</w:t>
            </w:r>
            <w:r>
              <w:rPr>
                <w:rFonts w:ascii="Open Sans" w:hAnsi="Open Sans" w:cs="Open Sans"/>
                <w:color w:val="5D5D5D"/>
                <w:sz w:val="18"/>
                <w:szCs w:val="18"/>
              </w:rPr>
              <w:br/>
            </w:r>
            <w:r w:rsidRPr="00197A15">
              <w:rPr>
                <w:rFonts w:ascii="Open Sans" w:hAnsi="Open Sans" w:cs="Open Sans"/>
                <w:color w:val="5D5D5D"/>
                <w:sz w:val="18"/>
                <w:szCs w:val="18"/>
              </w:rPr>
              <w:t xml:space="preserve">Achievement Level: </w:t>
            </w:r>
            <w:r>
              <w:rPr>
                <w:rFonts w:ascii="Open Sans" w:hAnsi="Open Sans" w:cs="Open Sans"/>
                <w:noProof/>
                <w:color w:val="5D5D5D"/>
                <w:sz w:val="18"/>
                <w:szCs w:val="18"/>
              </w:rPr>
              <w:t>3</w:t>
            </w:r>
          </w:p>
        </w:tc>
        <w:tc>
          <w:tcPr>
            <w:tcW w:w="4675" w:type="dxa"/>
          </w:tcPr>
          <w:p w:rsidR="00C65828" w:rsidRPr="00197A15" w:rsidP="00382CCB" w14:paraId="37D7383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Leadership Experience</w:t>
            </w:r>
          </w:p>
          <w:p w:rsidR="00C65828" w:rsidRPr="00197A15" w:rsidP="00382CCB" w14:paraId="56940C77"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Leadership Experience relates to how long you have led teams of people. Leadership achievement levels include Supervisor, Manager, and Director. After you complete Airman Leadership School, you will reach the Supervisor level in which you are responsible for leading small teams of 10-15 persons. This paygrade undergoes a moderate amount of leadership training and is similar in duties to a supervisor in the workforce.</w:t>
            </w:r>
          </w:p>
          <w:p w:rsidR="00C65828" w:rsidRPr="00197A15" w:rsidP="00382CCB" w14:paraId="08AF0873" w14:textId="050BF33E">
            <w:pPr>
              <w:spacing w:before="240"/>
              <w:rPr>
                <w:rFonts w:ascii="Open Sans" w:hAnsi="Open Sans" w:cs="Open Sans"/>
                <w:color w:val="5D5D5D"/>
                <w:sz w:val="18"/>
                <w:szCs w:val="18"/>
              </w:rPr>
            </w:pPr>
            <w:r w:rsidRPr="00197A15">
              <w:rPr>
                <w:rFonts w:ascii="Open Sans" w:hAnsi="Open Sans" w:cs="Open Sans"/>
                <w:b/>
                <w:bCs/>
                <w:color w:val="5D5D5D"/>
                <w:sz w:val="18"/>
                <w:szCs w:val="18"/>
              </w:rPr>
              <w:t>Leadership</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0</w:t>
            </w:r>
            <w:r>
              <w:rPr>
                <w:rFonts w:ascii="Open Sans" w:hAnsi="Open Sans" w:cs="Open Sans"/>
                <w:color w:val="5D5D5D"/>
                <w:sz w:val="18"/>
                <w:szCs w:val="18"/>
              </w:rPr>
              <w:br/>
            </w:r>
            <w:r w:rsidRPr="00197A15">
              <w:rPr>
                <w:rFonts w:ascii="Open Sans" w:hAnsi="Open Sans" w:cs="Open Sans"/>
                <w:color w:val="5D5D5D"/>
                <w:sz w:val="18"/>
                <w:szCs w:val="18"/>
              </w:rPr>
              <w:t>Achievement Level: Supervisor</w:t>
            </w:r>
          </w:p>
        </w:tc>
      </w:tr>
    </w:tbl>
    <w:p w:rsidR="00C65828" w:rsidP="00C65828" w14:paraId="79BCDF98" w14:textId="77777777">
      <w:pPr>
        <w:rPr>
          <w:rFonts w:ascii="Open Sans" w:hAnsi="Open Sans" w:cs="Open Sans"/>
          <w:b/>
          <w:bCs/>
          <w:color w:val="000000" w:themeColor="text1"/>
          <w:sz w:val="22"/>
          <w:szCs w:val="22"/>
        </w:rPr>
      </w:pPr>
    </w:p>
    <w:p w:rsidR="00C65828" w:rsidRPr="00C65828" w:rsidP="00C65828" w14:paraId="06232513" w14:textId="22282915">
      <w:pPr>
        <w:rPr>
          <w:rFonts w:ascii="Open Sans" w:hAnsi="Open Sans" w:cs="Open Sans"/>
          <w:color w:val="5D5D5D"/>
          <w:sz w:val="22"/>
          <w:szCs w:val="22"/>
        </w:rPr>
      </w:pPr>
      <w:r w:rsidRPr="00C65828">
        <w:rPr>
          <w:rFonts w:ascii="Open Sans" w:hAnsi="Open Sans" w:cs="Open Sans"/>
          <w:b/>
          <w:bCs/>
          <w:color w:val="000000" w:themeColor="text1"/>
          <w:sz w:val="22"/>
          <w:szCs w:val="22"/>
        </w:rPr>
        <w:br w:type="page"/>
      </w:r>
    </w:p>
    <w:p w:rsidR="001804AD" w:rsidRPr="004E5121" w:rsidP="002821F7" w14:paraId="2C99A928" w14:textId="46E2CEC5">
      <w:pPr>
        <w:pStyle w:val="Heading1"/>
        <w:spacing w:after="240"/>
        <w:rPr>
          <w:rFonts w:ascii="Open Sans" w:hAnsi="Open Sans" w:cs="Open Sans"/>
          <w:b/>
          <w:bCs/>
          <w:noProof/>
          <w:sz w:val="60"/>
          <w:szCs w:val="60"/>
        </w:rPr>
      </w:pPr>
      <w:bookmarkStart w:id="16" w:name="_Toc256000046"/>
      <w:r w:rsidRPr="004E5121">
        <w:rPr>
          <w:rFonts w:ascii="Open Sans" w:hAnsi="Open Sans" w:cs="Open Sans"/>
          <w:b/>
          <w:bCs/>
          <w:color w:val="000000" w:themeColor="text1"/>
          <w:sz w:val="60"/>
          <w:szCs w:val="60"/>
        </w:rPr>
        <w:t>05 - Education</w:t>
      </w:r>
      <w:bookmarkEnd w:id="16"/>
      <w:r w:rsidRPr="004E5121">
        <w:rPr>
          <w:rFonts w:ascii="Open Sans" w:hAnsi="Open Sans" w:cs="Open Sans"/>
          <w:b/>
          <w:bCs/>
          <w:noProof/>
          <w:sz w:val="60"/>
          <w:szCs w:val="60"/>
        </w:rPr>
        <w:tab/>
      </w:r>
    </w:p>
    <w:p w:rsidR="001804AD" w:rsidRPr="004E5121" w:rsidP="002821F7" w14:paraId="1DFB401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80889</wp:posOffset>
                </wp:positionV>
                <wp:extent cx="5638800" cy="0"/>
                <wp:effectExtent l="0" t="0" r="0" b="0"/>
                <wp:wrapNone/>
                <wp:docPr id="15" name="Straight Connector 15"/>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30" style="mso-wrap-distance-bottom:0;mso-wrap-distance-left:9pt;mso-wrap-distance-right:9pt;mso-wrap-distance-top:0;mso-wrap-style:square;position:absolute;visibility:visible;z-index:251670528" from="0,6.35pt" to="444pt,6.35pt" strokecolor="#30343a" strokeweight="1pt">
                <v:stroke joinstyle="miter"/>
              </v:line>
            </w:pict>
          </mc:Fallback>
        </mc:AlternateContent>
      </w:r>
    </w:p>
    <w:p w:rsidR="00182D79" w:rsidRPr="004E5121" w:rsidP="002821F7" w14:paraId="29FE79EF" w14:textId="486F9716">
      <w:pPr>
        <w:pStyle w:val="Heading2"/>
        <w:spacing w:after="240"/>
        <w:rPr>
          <w:rFonts w:cs="Open Sans"/>
          <w:szCs w:val="40"/>
        </w:rPr>
      </w:pPr>
      <w:bookmarkStart w:id="17" w:name="_Toc256000047"/>
      <w:r w:rsidRPr="004E5121">
        <w:rPr>
          <w:rFonts w:cs="Open Sans"/>
          <w:szCs w:val="40"/>
        </w:rPr>
        <w:t>A Path to Higher Learning</w:t>
      </w:r>
      <w:bookmarkEnd w:id="17"/>
    </w:p>
    <w:p w:rsidR="005E2734" w:rsidRPr="002821F7" w:rsidP="002821F7" w14:paraId="24576722" w14:textId="36257C5C">
      <w:pPr>
        <w:spacing w:after="240"/>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The U.S. Air Force puts every Airman on a path to achieve an Associate's Degree of Applied Sciences by automatically enrolling them into the Community College of the Air Force. Throughout your Basic Military Training</w:t>
      </w:r>
      <w:r w:rsidRPr="38F3A272" w:rsidR="776E533D">
        <w:rPr>
          <w:rFonts w:ascii="Open Sans" w:hAnsi="Open Sans" w:cs="Open Sans"/>
          <w:color w:val="595959" w:themeColor="text1" w:themeTint="A6"/>
          <w:sz w:val="22"/>
          <w:szCs w:val="22"/>
        </w:rPr>
        <w:t xml:space="preserve">, </w:t>
      </w:r>
      <w:r w:rsidRPr="38F3A272">
        <w:rPr>
          <w:rFonts w:ascii="Open Sans" w:hAnsi="Open Sans" w:cs="Open Sans"/>
          <w:color w:val="595959" w:themeColor="text1" w:themeTint="A6"/>
          <w:sz w:val="22"/>
          <w:szCs w:val="22"/>
        </w:rPr>
        <w:t xml:space="preserve">Technical Training (job-specific), </w:t>
      </w:r>
      <w:r w:rsidRPr="38F3A272" w:rsidR="016658A1">
        <w:rPr>
          <w:rFonts w:ascii="Open Sans" w:hAnsi="Open Sans" w:cs="Open Sans"/>
          <w:color w:val="595959" w:themeColor="text1" w:themeTint="A6"/>
          <w:sz w:val="22"/>
          <w:szCs w:val="22"/>
        </w:rPr>
        <w:t xml:space="preserve">and Professional Military Education, </w:t>
      </w:r>
      <w:r w:rsidRPr="38F3A272">
        <w:rPr>
          <w:rFonts w:ascii="Open Sans" w:hAnsi="Open Sans" w:cs="Open Sans"/>
          <w:color w:val="595959" w:themeColor="text1" w:themeTint="A6"/>
          <w:sz w:val="22"/>
          <w:szCs w:val="22"/>
        </w:rPr>
        <w:t>you'll begin earning college credits towards your AAS degree. From there, it'll be up to you to finish your degree.</w:t>
      </w:r>
    </w:p>
    <w:p w:rsidR="006C5F7B" w:rsidRPr="002821F7" w:rsidP="002821F7" w14:paraId="335C20E9" w14:textId="19F9A15F">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Your education is more in reach with a career in the Air Force.</w:t>
      </w:r>
    </w:p>
    <w:p w:rsidR="006C5F7B" w:rsidRPr="002821F7" w:rsidP="002821F7" w14:paraId="5A514664" w14:textId="18B0717C">
      <w:pPr>
        <w:spacing w:after="240"/>
        <w:jc w:val="center"/>
        <w:rPr>
          <w:rFonts w:ascii="Open Sans" w:hAnsi="Open Sans" w:cs="Open Sans"/>
          <w:color w:val="595959" w:themeColor="text1" w:themeTint="A6"/>
          <w:sz w:val="22"/>
          <w:szCs w:val="22"/>
        </w:rPr>
      </w:pPr>
    </w:p>
    <w:p w:rsidR="005E2734" w:rsidRPr="002821F7" w:rsidP="002821F7" w14:paraId="5B11C911" w14:textId="43FE6FD3">
      <w:pPr>
        <w:spacing w:after="240"/>
        <w:rPr>
          <w:rFonts w:ascii="Open Sans" w:hAnsi="Open Sans" w:cs="Open Sans"/>
          <w:i/>
          <w:iCs/>
          <w:sz w:val="22"/>
          <w:szCs w:val="22"/>
        </w:rPr>
      </w:pPr>
      <w:r w:rsidRPr="002821F7">
        <w:rPr>
          <w:rFonts w:ascii="Open Sans" w:hAnsi="Open Sans" w:cs="Open Sans"/>
          <w:i/>
          <w:iCs/>
          <w:color w:val="595959" w:themeColor="text1" w:themeTint="A6"/>
          <w:sz w:val="22"/>
          <w:szCs w:val="22"/>
        </w:rPr>
        <w:t>*Data from the Percent with a College Degree chart is sourced from Table 2.54 in the 2018 Military Demographics report</w:t>
      </w:r>
      <w:r w:rsidRPr="002821F7">
        <w:rPr>
          <w:rFonts w:ascii="Open Sans" w:hAnsi="Open Sans" w:cs="Open Sans"/>
          <w:i/>
          <w:iCs/>
          <w:sz w:val="22"/>
          <w:szCs w:val="22"/>
        </w:rPr>
        <w:t>.</w:t>
      </w:r>
    </w:p>
    <w:p w:rsidR="001804AD" w:rsidRPr="004E5121" w:rsidP="002821F7" w14:paraId="4AD5B287" w14:textId="408F92B6">
      <w:pPr>
        <w:pStyle w:val="Heading2"/>
        <w:spacing w:after="240"/>
        <w:rPr>
          <w:rFonts w:cs="Open Sans"/>
          <w:szCs w:val="40"/>
        </w:rPr>
      </w:pPr>
      <w:bookmarkStart w:id="18" w:name="_Toc256000048"/>
      <w:r w:rsidRPr="004E5121">
        <w:rPr>
          <w:rFonts w:cs="Open Sans"/>
          <w:szCs w:val="40"/>
        </w:rPr>
        <w:t>Education Programs</w:t>
      </w:r>
      <w:bookmarkEnd w:id="18"/>
    </w:p>
    <w:p w:rsidR="005E2734" w:rsidRPr="002821F7" w:rsidP="38F3A272" w14:paraId="0D1A1F2E" w14:textId="152620FB">
      <w:pPr>
        <w:spacing w:before="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shd w:val="clear" w:color="auto" w:fill="FFFFFF"/>
        </w:rPr>
        <w:t>The Air Force is here to help you develop your skills and take your career further with continuing education opportunities and financial assistance. Whether you're interested in attending college or have already earned your degree, there are opportunities to enter the Air Force and receive financial support. We will help you discover your skills, earn a degree, learn to lead and take your career with the Air Force to the highest level. Below are just a few of the programs to help get you there.</w:t>
      </w:r>
    </w:p>
    <w:p w:rsidR="005E2734" w:rsidRPr="002821F7" w:rsidP="002821F7" w14:paraId="043DF29B" w14:textId="152620FB">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br w:type="page"/>
      </w:r>
    </w:p>
    <w:p w:rsidR="00E37346" w:rsidRPr="004E5121" w:rsidP="00542DA5" w14:paraId="6D6F155C" w14:textId="77777777">
      <w:pPr>
        <w:jc w:val="both"/>
        <w:rPr>
          <w:rFonts w:ascii="Open Sans" w:hAnsi="Open Sans" w:cs="Open Sans"/>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3233"/>
        <w:gridCol w:w="3597"/>
      </w:tblGrid>
      <w:tr w14:paraId="7857B9BE"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60" w:type="dxa"/>
          </w:tcPr>
          <w:p w:rsidR="00032FE5" w:rsidRPr="002821F7" w:rsidP="00890EF2" w14:paraId="6537638C" w14:textId="3D182F0D">
            <w:pPr>
              <w:spacing w:before="240"/>
              <w:jc w:val="center"/>
              <w:rPr>
                <w:rFonts w:ascii="Open Sans" w:hAnsi="Open Sans" w:cs="Open Sans"/>
                <w:b/>
                <w:bCs/>
                <w:color w:val="5D5D5D"/>
                <w:sz w:val="22"/>
                <w:szCs w:val="22"/>
              </w:rPr>
            </w:pPr>
            <w:hyperlink r:id="rId34" w:history="1">
              <w:r w:rsidRPr="002821F7" w:rsidR="00EC7CCE">
                <w:rPr>
                  <w:rStyle w:val="Hyperlink"/>
                  <w:rFonts w:ascii="Open Sans" w:hAnsi="Open Sans" w:cs="Open Sans"/>
                  <w:b/>
                  <w:bCs/>
                  <w:sz w:val="22"/>
                  <w:szCs w:val="22"/>
                </w:rPr>
                <w:t>Commun</w:t>
              </w:r>
              <w:r w:rsidRPr="002821F7" w:rsidR="00DE42F4">
                <w:rPr>
                  <w:rStyle w:val="Hyperlink"/>
                  <w:rFonts w:ascii="Open Sans" w:hAnsi="Open Sans" w:cs="Open Sans"/>
                  <w:b/>
                  <w:bCs/>
                  <w:sz w:val="22"/>
                  <w:szCs w:val="22"/>
                </w:rPr>
                <w:t>ity College of the Air Force</w:t>
              </w:r>
            </w:hyperlink>
          </w:p>
          <w:p w:rsidR="00717A09" w:rsidRPr="002821F7" w:rsidP="7DA87614" w14:paraId="37D9088B" w14:textId="695AF11C">
            <w:pPr>
              <w:spacing w:before="240"/>
              <w:jc w:val="both"/>
              <w:rPr>
                <w:rFonts w:ascii="Open Sans" w:eastAsia="Roboto" w:hAnsi="Open Sans" w:cs="Open Sans"/>
                <w:color w:val="6C757D"/>
                <w:sz w:val="22"/>
                <w:szCs w:val="22"/>
              </w:rPr>
            </w:pPr>
            <w:r w:rsidRPr="002821F7">
              <w:rPr>
                <w:rFonts w:ascii="Open Sans" w:hAnsi="Open Sans" w:cs="Open Sans"/>
                <w:color w:val="5D5D5D"/>
                <w:sz w:val="22"/>
                <w:szCs w:val="22"/>
              </w:rPr>
              <w:t xml:space="preserve">The Community College of the Air Force (CCAF) is the only degree-granting institution of higher learning in the world dedicated exclusively to enlisted personnel. It offers enlisted Airmen the opportunity to earn a two-year </w:t>
            </w:r>
            <w:r w:rsidRPr="002821F7">
              <w:rPr>
                <w:rFonts w:ascii="Open Sans" w:hAnsi="Open Sans" w:cs="Open Sans"/>
                <w:color w:val="5D5D5D"/>
                <w:sz w:val="22"/>
                <w:szCs w:val="22"/>
              </w:rPr>
              <w:t>Associate in Applied Science</w:t>
            </w:r>
            <w:r w:rsidRPr="002821F7">
              <w:rPr>
                <w:rFonts w:ascii="Open Sans" w:hAnsi="Open Sans" w:cs="Open Sans"/>
                <w:color w:val="5D5D5D"/>
                <w:sz w:val="22"/>
                <w:szCs w:val="22"/>
              </w:rPr>
              <w:t xml:space="preserve"> (AAS) degree that pertains to your Air Force career. When you join the Air Force, you're automatically enrolled and will begin earning credits toward a college degree as soon as you begin basic training.</w:t>
            </w:r>
            <w:r w:rsidRPr="002821F7" w:rsidR="1092998D">
              <w:rPr>
                <w:rFonts w:ascii="Open Sans" w:eastAsia="Roboto" w:hAnsi="Open Sans" w:cs="Open Sans"/>
                <w:b/>
                <w:bCs/>
                <w:i/>
                <w:iCs/>
                <w:color w:val="6C757D"/>
                <w:sz w:val="22"/>
                <w:szCs w:val="22"/>
              </w:rPr>
              <w:t xml:space="preserve"> </w:t>
            </w:r>
            <w:r w:rsidRPr="002821F7" w:rsidR="1092998D">
              <w:rPr>
                <w:rFonts w:ascii="Open Sans" w:eastAsia="Open Sans" w:hAnsi="Open Sans" w:cs="Open Sans"/>
                <w:b/>
                <w:bCs/>
                <w:i/>
                <w:iCs/>
                <w:color w:val="6C757D"/>
                <w:sz w:val="22"/>
                <w:szCs w:val="22"/>
              </w:rPr>
              <w:t>22,000 Airmen jump start their education each year by earning degrees from CCAF.</w:t>
            </w:r>
          </w:p>
        </w:tc>
        <w:tc>
          <w:tcPr>
            <w:tcW w:w="3233" w:type="dxa"/>
          </w:tcPr>
          <w:p w:rsidR="00032FE5" w:rsidRPr="002821F7" w:rsidP="00890EF2" w14:paraId="1C298075" w14:textId="668CA828">
            <w:pPr>
              <w:spacing w:before="240"/>
              <w:jc w:val="center"/>
              <w:rPr>
                <w:rFonts w:ascii="Open Sans" w:hAnsi="Open Sans" w:cs="Open Sans"/>
                <w:b/>
                <w:bCs/>
                <w:color w:val="5D5D5D"/>
                <w:sz w:val="22"/>
                <w:szCs w:val="22"/>
              </w:rPr>
            </w:pPr>
            <w:hyperlink r:id="rId35">
              <w:r w:rsidRPr="38F3A272" w:rsidR="3E5499CA">
                <w:rPr>
                  <w:rStyle w:val="Hyperlink"/>
                  <w:rFonts w:ascii="Open Sans" w:hAnsi="Open Sans" w:cs="Open Sans"/>
                  <w:b/>
                  <w:bCs/>
                  <w:sz w:val="22"/>
                  <w:szCs w:val="22"/>
                </w:rPr>
                <w:t>T</w:t>
              </w:r>
              <w:r w:rsidRPr="38F3A272" w:rsidR="4B78FAE7">
                <w:rPr>
                  <w:rStyle w:val="Hyperlink"/>
                  <w:rFonts w:ascii="Open Sans" w:hAnsi="Open Sans" w:cs="Open Sans"/>
                  <w:b/>
                  <w:bCs/>
                  <w:sz w:val="22"/>
                  <w:szCs w:val="22"/>
                </w:rPr>
                <w:t>uition Assistance Program</w:t>
              </w:r>
            </w:hyperlink>
          </w:p>
          <w:p w:rsidR="00717A09" w:rsidRPr="002821F7" w:rsidP="00B80197" w14:paraId="0E46E026" w14:textId="33C89A6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Once you </w:t>
            </w:r>
            <w:r w:rsidRPr="002821F7" w:rsidR="00D467A3">
              <w:rPr>
                <w:rFonts w:ascii="Open Sans" w:hAnsi="Open Sans" w:cs="Open Sans"/>
                <w:color w:val="5D5D5D"/>
                <w:sz w:val="22"/>
                <w:szCs w:val="22"/>
              </w:rPr>
              <w:t>enlist</w:t>
            </w:r>
            <w:r w:rsidRPr="002821F7">
              <w:rPr>
                <w:rFonts w:ascii="Open Sans" w:hAnsi="Open Sans" w:cs="Open Sans"/>
                <w:color w:val="5D5D5D"/>
                <w:sz w:val="22"/>
                <w:szCs w:val="22"/>
              </w:rPr>
              <w:t xml:space="preserve">, the Air Force Tuition Assistance program pays </w:t>
            </w:r>
            <w:r w:rsidRPr="002821F7">
              <w:rPr>
                <w:rFonts w:ascii="Open Sans" w:hAnsi="Open Sans" w:cs="Open Sans"/>
                <w:b/>
                <w:bCs/>
                <w:i/>
                <w:iCs/>
                <w:color w:val="5D5D5D"/>
                <w:sz w:val="22"/>
                <w:szCs w:val="22"/>
              </w:rPr>
              <w:t>100% of tuition costs for college classes (up to $250 per semester hour or the equivalent, up to $</w:t>
            </w:r>
            <w:r w:rsidRPr="002821F7" w:rsidR="3F64126A">
              <w:rPr>
                <w:rFonts w:ascii="Open Sans" w:hAnsi="Open Sans" w:cs="Open Sans"/>
                <w:b/>
                <w:bCs/>
                <w:i/>
                <w:iCs/>
                <w:color w:val="5D5D5D"/>
                <w:sz w:val="22"/>
                <w:szCs w:val="22"/>
              </w:rPr>
              <w:t>4,50</w:t>
            </w:r>
            <w:r w:rsidRPr="002821F7">
              <w:rPr>
                <w:rFonts w:ascii="Open Sans" w:hAnsi="Open Sans" w:cs="Open Sans"/>
                <w:b/>
                <w:bCs/>
                <w:i/>
                <w:iCs/>
                <w:color w:val="5D5D5D"/>
                <w:sz w:val="22"/>
                <w:szCs w:val="22"/>
              </w:rPr>
              <w:t>0 per fiscal year).</w:t>
            </w:r>
            <w:r w:rsidRPr="002821F7">
              <w:rPr>
                <w:rFonts w:ascii="Open Sans" w:hAnsi="Open Sans" w:cs="Open Sans"/>
                <w:color w:val="5D5D5D"/>
                <w:sz w:val="22"/>
                <w:szCs w:val="22"/>
              </w:rPr>
              <w:t xml:space="preserve"> This is not a loan and is at no cost to you. The program is designed to help </w:t>
            </w:r>
            <w:r w:rsidRPr="002821F7">
              <w:rPr>
                <w:rFonts w:ascii="Open Sans" w:hAnsi="Open Sans" w:cs="Open Sans"/>
                <w:color w:val="5D5D5D"/>
                <w:sz w:val="22"/>
                <w:szCs w:val="22"/>
              </w:rPr>
              <w:t>active duty</w:t>
            </w:r>
            <w:r w:rsidRPr="002821F7">
              <w:rPr>
                <w:rFonts w:ascii="Open Sans" w:hAnsi="Open Sans" w:cs="Open Sans"/>
                <w:color w:val="5D5D5D"/>
                <w:sz w:val="22"/>
                <w:szCs w:val="22"/>
              </w:rPr>
              <w:t xml:space="preserve"> personnel pursue voluntary, off-duty educational opportunities and can be taken from two- or four-year institutions on base, off base, or by correspondence.</w:t>
            </w:r>
          </w:p>
        </w:tc>
        <w:tc>
          <w:tcPr>
            <w:tcW w:w="3597" w:type="dxa"/>
          </w:tcPr>
          <w:p w:rsidR="00032FE5" w:rsidRPr="002821F7" w:rsidP="00890EF2" w14:paraId="5011DD08" w14:textId="1E586B90">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 xml:space="preserve"> HYPERLINK "https://www.va.gov/gi-bill-comparison-tool" </w:instrText>
            </w:r>
            <w:r w:rsidRPr="002821F7">
              <w:rPr>
                <w:rFonts w:ascii="Open Sans" w:hAnsi="Open Sans" w:cs="Open Sans"/>
                <w:b/>
                <w:bCs/>
                <w:sz w:val="22"/>
                <w:szCs w:val="22"/>
              </w:rPr>
              <w:fldChar w:fldCharType="separate"/>
            </w:r>
            <w:r w:rsidRPr="002821F7">
              <w:rPr>
                <w:rStyle w:val="Hyperlink"/>
                <w:rFonts w:ascii="Open Sans" w:hAnsi="Open Sans" w:cs="Open Sans"/>
                <w:b/>
                <w:bCs/>
                <w:sz w:val="22"/>
                <w:szCs w:val="22"/>
              </w:rPr>
              <w:t>Post-</w:t>
            </w:r>
            <w:r w:rsidRPr="002821F7" w:rsidR="00DE42F4">
              <w:rPr>
                <w:rStyle w:val="Hyperlink"/>
                <w:rFonts w:ascii="Open Sans" w:hAnsi="Open Sans" w:cs="Open Sans"/>
                <w:b/>
                <w:bCs/>
                <w:sz w:val="22"/>
                <w:szCs w:val="22"/>
              </w:rPr>
              <w:t>9/11 GI Bill Chapter 33</w:t>
            </w:r>
          </w:p>
          <w:p w:rsidR="004620D6" w:rsidRPr="002821F7" w:rsidP="004620D6" w14:paraId="3FBB419E" w14:textId="11EB2874">
            <w:pPr>
              <w:jc w:val="both"/>
              <w:rPr>
                <w:rFonts w:ascii="Open Sans" w:hAnsi="Open Sans" w:cs="Open Sans"/>
                <w:color w:val="5D5D5D"/>
                <w:sz w:val="22"/>
                <w:szCs w:val="22"/>
              </w:rPr>
            </w:pPr>
            <w:r w:rsidRPr="002821F7">
              <w:rPr>
                <w:rFonts w:ascii="Open Sans" w:hAnsi="Open Sans" w:cs="Open Sans"/>
                <w:b/>
                <w:bCs/>
                <w:sz w:val="22"/>
                <w:szCs w:val="22"/>
              </w:rPr>
              <w:fldChar w:fldCharType="end"/>
            </w:r>
          </w:p>
          <w:p w:rsidR="004620D6" w:rsidRPr="002821F7" w:rsidP="004620D6" w14:paraId="545B88E9" w14:textId="7FF131C2">
            <w:pPr>
              <w:jc w:val="both"/>
              <w:rPr>
                <w:rFonts w:ascii="Open Sans" w:hAnsi="Open Sans" w:cs="Open Sans"/>
                <w:color w:val="212529"/>
                <w:sz w:val="22"/>
                <w:szCs w:val="22"/>
              </w:rPr>
            </w:pPr>
            <w:r w:rsidRPr="38F3A272">
              <w:rPr>
                <w:rFonts w:ascii="Open Sans" w:hAnsi="Open Sans" w:cs="Open Sans"/>
                <w:color w:val="5D5D5D"/>
                <w:sz w:val="22"/>
                <w:szCs w:val="22"/>
              </w:rPr>
              <w:t xml:space="preserve">The </w:t>
            </w:r>
            <w:r w:rsidRPr="38F3A272">
              <w:rPr>
                <w:rFonts w:ascii="Open Sans" w:hAnsi="Open Sans" w:cs="Open Sans"/>
                <w:color w:val="5D5D5D"/>
                <w:sz w:val="22"/>
                <w:szCs w:val="22"/>
              </w:rPr>
              <w:t>Post-9</w:t>
            </w:r>
            <w:r w:rsidRPr="38F3A272">
              <w:rPr>
                <w:rFonts w:ascii="Open Sans" w:hAnsi="Open Sans" w:cs="Open Sans"/>
                <w:color w:val="5D5D5D"/>
                <w:sz w:val="22"/>
                <w:szCs w:val="22"/>
              </w:rPr>
              <w:t xml:space="preserve">/11 GI Bill gives active duty Airmen the ability to receive up to 36 months of benefits for education and training opportunities outside of the Air Force. Most use these 36 months of benefits over a 4-year period. These benefits may be used for undergraduate and graduate degree programs, vocational and technical training, </w:t>
            </w:r>
            <w:r w:rsidRPr="38F3A272" w:rsidR="76163301">
              <w:rPr>
                <w:rFonts w:ascii="Open Sans" w:hAnsi="Open Sans" w:cs="Open Sans"/>
                <w:color w:val="5D5D5D"/>
                <w:sz w:val="22"/>
                <w:szCs w:val="22"/>
              </w:rPr>
              <w:t>tuition</w:t>
            </w:r>
            <w:r w:rsidRPr="38F3A272">
              <w:rPr>
                <w:rFonts w:ascii="Open Sans" w:hAnsi="Open Sans" w:cs="Open Sans"/>
                <w:color w:val="5D5D5D"/>
                <w:sz w:val="22"/>
                <w:szCs w:val="22"/>
              </w:rPr>
              <w:t xml:space="preserve"> assistance, books, supplies</w:t>
            </w:r>
            <w:r w:rsidRPr="38F3A272" w:rsidR="25760194">
              <w:rPr>
                <w:rFonts w:ascii="Open Sans" w:hAnsi="Open Sans" w:cs="Open Sans"/>
                <w:color w:val="5D5D5D"/>
                <w:sz w:val="22"/>
                <w:szCs w:val="22"/>
              </w:rPr>
              <w:t>,</w:t>
            </w:r>
            <w:r w:rsidRPr="38F3A272">
              <w:rPr>
                <w:rFonts w:ascii="Open Sans" w:hAnsi="Open Sans" w:cs="Open Sans"/>
                <w:color w:val="5D5D5D"/>
                <w:sz w:val="22"/>
                <w:szCs w:val="22"/>
              </w:rPr>
              <w:t xml:space="preserve"> and monthly housing. </w:t>
            </w:r>
            <w:r w:rsidRPr="38F3A272">
              <w:rPr>
                <w:rFonts w:ascii="Open Sans" w:hAnsi="Open Sans" w:cs="Open Sans"/>
                <w:b/>
                <w:bCs/>
                <w:i/>
                <w:iCs/>
                <w:color w:val="5D5D5D"/>
                <w:sz w:val="22"/>
                <w:szCs w:val="22"/>
              </w:rPr>
              <w:t xml:space="preserve">Generally, benefits are payable for 15 years following active duty and may be transferred to </w:t>
            </w:r>
            <w:r w:rsidRPr="38F3A272" w:rsidR="76942C95">
              <w:rPr>
                <w:rFonts w:ascii="Open Sans" w:hAnsi="Open Sans" w:cs="Open Sans"/>
                <w:b/>
                <w:bCs/>
                <w:i/>
                <w:iCs/>
                <w:color w:val="5D5D5D"/>
                <w:sz w:val="22"/>
                <w:szCs w:val="22"/>
              </w:rPr>
              <w:t>a spouse or children</w:t>
            </w:r>
            <w:r w:rsidRPr="38F3A272">
              <w:rPr>
                <w:rFonts w:ascii="Open Sans" w:hAnsi="Open Sans" w:cs="Open Sans"/>
                <w:b/>
                <w:bCs/>
                <w:i/>
                <w:iCs/>
                <w:color w:val="5D5D5D"/>
                <w:sz w:val="22"/>
                <w:szCs w:val="22"/>
              </w:rPr>
              <w:t>.</w:t>
            </w:r>
            <w:r w:rsidRPr="38F3A272" w:rsidR="28A6DB0D">
              <w:rPr>
                <w:rFonts w:ascii="Open Sans" w:hAnsi="Open Sans" w:cs="Open Sans"/>
                <w:b/>
                <w:bCs/>
                <w:i/>
                <w:iCs/>
                <w:color w:val="5D5D5D"/>
                <w:sz w:val="22"/>
                <w:szCs w:val="22"/>
              </w:rPr>
              <w:t xml:space="preserve"> That’s a potential</w:t>
            </w:r>
          </w:p>
          <w:p w:rsidR="004620D6" w:rsidRPr="002821F7" w:rsidP="004620D6" w14:paraId="67369C1E" w14:textId="548FCD17">
            <w:pPr>
              <w:jc w:val="both"/>
              <w:rPr>
                <w:rFonts w:ascii="Open Sans" w:eastAsia="Times New Roman" w:hAnsi="Open Sans" w:cs="Open Sans"/>
                <w:sz w:val="22"/>
                <w:szCs w:val="22"/>
              </w:rPr>
            </w:pPr>
            <w:r w:rsidRPr="002821F7">
              <w:rPr>
                <w:rFonts w:ascii="Open Sans" w:hAnsi="Open Sans" w:cs="Open Sans"/>
                <w:color w:val="212529"/>
                <w:sz w:val="22"/>
                <w:szCs w:val="22"/>
              </w:rPr>
              <w:t xml:space="preserve"> </w:t>
            </w:r>
            <w:r w:rsidR="005F6166">
              <w:rPr>
                <w:rFonts w:ascii="Open Sans" w:hAnsi="Open Sans" w:cs="Open Sans"/>
                <w:b/>
                <w:bCs/>
                <w:noProof/>
                <w:color w:val="212529"/>
                <w:sz w:val="22"/>
                <w:szCs w:val="22"/>
              </w:rPr>
              <w:t>$168,668</w:t>
            </w:r>
            <w:r w:rsidRPr="002821F7">
              <w:rPr>
                <w:rFonts w:ascii="Open Sans" w:hAnsi="Open Sans" w:cs="Open Sans"/>
                <w:b/>
                <w:bCs/>
                <w:color w:val="212529"/>
                <w:sz w:val="22"/>
                <w:szCs w:val="22"/>
              </w:rPr>
              <w:t xml:space="preserve"> </w:t>
            </w:r>
            <w:r w:rsidRPr="002821F7">
              <w:rPr>
                <w:rFonts w:ascii="Open Sans" w:hAnsi="Open Sans" w:cs="Open Sans"/>
                <w:b/>
                <w:bCs/>
                <w:i/>
                <w:iCs/>
                <w:color w:val="5D5D5D"/>
                <w:sz w:val="22"/>
                <w:szCs w:val="22"/>
              </w:rPr>
              <w:t>gift!</w:t>
            </w:r>
          </w:p>
          <w:p w:rsidR="005E2734" w:rsidRPr="002821F7" w:rsidP="00EC7CCE" w14:paraId="585963D5" w14:textId="4C3BB03C">
            <w:pPr>
              <w:spacing w:before="240"/>
              <w:jc w:val="both"/>
              <w:rPr>
                <w:rFonts w:ascii="Open Sans" w:hAnsi="Open Sans" w:cs="Open Sans"/>
                <w:color w:val="5D5D5D"/>
                <w:sz w:val="22"/>
                <w:szCs w:val="22"/>
              </w:rPr>
            </w:pPr>
          </w:p>
        </w:tc>
      </w:tr>
      <w:tr w14:paraId="7FE40C74" w14:textId="77777777" w:rsidTr="38F3A272">
        <w:tblPrEx>
          <w:tblW w:w="0" w:type="auto"/>
          <w:tblLook w:val="04A0"/>
        </w:tblPrEx>
        <w:tc>
          <w:tcPr>
            <w:tcW w:w="3960" w:type="dxa"/>
          </w:tcPr>
          <w:p w:rsidR="009E4789" w:rsidRPr="002821F7" w:rsidP="009E4789" w14:paraId="47522D86" w14:textId="5CED5DE3">
            <w:pPr>
              <w:spacing w:before="240"/>
              <w:jc w:val="center"/>
              <w:rPr>
                <w:rFonts w:ascii="Open Sans" w:hAnsi="Open Sans" w:cs="Open Sans"/>
                <w:b/>
                <w:bCs/>
                <w:color w:val="5D5D5D"/>
                <w:sz w:val="22"/>
                <w:szCs w:val="22"/>
              </w:rPr>
            </w:pPr>
            <w:hyperlink r:id="rId36" w:history="1">
              <w:r w:rsidRPr="002821F7">
                <w:rPr>
                  <w:rStyle w:val="Hyperlink"/>
                  <w:rFonts w:ascii="Open Sans" w:hAnsi="Open Sans" w:cs="Open Sans"/>
                  <w:b/>
                  <w:bCs/>
                  <w:sz w:val="22"/>
                  <w:szCs w:val="22"/>
                </w:rPr>
                <w:t xml:space="preserve">Defense Activity for </w:t>
              </w:r>
              <w:r w:rsidRPr="002821F7">
                <w:rPr>
                  <w:rStyle w:val="Hyperlink"/>
                  <w:rFonts w:ascii="Open Sans" w:hAnsi="Open Sans" w:cs="Open Sans"/>
                  <w:b/>
                  <w:bCs/>
                  <w:sz w:val="22"/>
                  <w:szCs w:val="22"/>
                </w:rPr>
                <w:t>Non Traditional</w:t>
              </w:r>
              <w:r w:rsidRPr="002821F7">
                <w:rPr>
                  <w:rStyle w:val="Hyperlink"/>
                  <w:rFonts w:ascii="Open Sans" w:hAnsi="Open Sans" w:cs="Open Sans"/>
                  <w:b/>
                  <w:bCs/>
                  <w:sz w:val="22"/>
                  <w:szCs w:val="22"/>
                </w:rPr>
                <w:t xml:space="preserve"> Education</w:t>
              </w:r>
            </w:hyperlink>
          </w:p>
          <w:p w:rsidR="00A01DF7" w:rsidRPr="002821F7" w:rsidP="00110BDD" w14:paraId="746B5D53" w14:textId="3297C5D3">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The Defense Activity for </w:t>
            </w:r>
            <w:r w:rsidRPr="002821F7">
              <w:rPr>
                <w:rFonts w:ascii="Open Sans" w:hAnsi="Open Sans" w:cs="Open Sans"/>
                <w:color w:val="5D5D5D"/>
                <w:sz w:val="22"/>
                <w:szCs w:val="22"/>
              </w:rPr>
              <w:t>Non Traditional</w:t>
            </w:r>
            <w:r w:rsidRPr="002821F7">
              <w:rPr>
                <w:rFonts w:ascii="Open Sans" w:hAnsi="Open Sans" w:cs="Open Sans"/>
                <w:color w:val="5D5D5D"/>
                <w:sz w:val="22"/>
                <w:szCs w:val="22"/>
              </w:rPr>
              <w:t xml:space="preserve"> Education "DANTES" offers credit-by-examination in more than 60 different subject areas for military members (active duty, Guard, and Reserve components) and members of the Coast Guard and Coast Guard Reserve.</w:t>
            </w:r>
          </w:p>
          <w:p w:rsidR="005E2734" w:rsidRPr="002821F7" w:rsidP="0060591B" w14:paraId="3A61AF61" w14:textId="610EBBE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DANTES Subject Standardized Tests (DSST) are programs that allow you to earn </w:t>
            </w:r>
            <w:r w:rsidRPr="002821F7" w:rsidR="0060591B">
              <w:rPr>
                <w:rFonts w:ascii="Open Sans" w:hAnsi="Open Sans" w:cs="Open Sans"/>
                <w:color w:val="5D5D5D"/>
                <w:sz w:val="22"/>
                <w:szCs w:val="22"/>
              </w:rPr>
              <w:t xml:space="preserve">college credit </w:t>
            </w:r>
            <w:r w:rsidRPr="002821F7">
              <w:rPr>
                <w:rFonts w:ascii="Open Sans" w:hAnsi="Open Sans" w:cs="Open Sans"/>
                <w:color w:val="5D5D5D"/>
                <w:sz w:val="22"/>
                <w:szCs w:val="22"/>
              </w:rPr>
              <w:t>by taking and passing exams in various subject areas. DANTES funds the exam fee for the first attempt for each test title.</w:t>
            </w:r>
          </w:p>
        </w:tc>
        <w:tc>
          <w:tcPr>
            <w:tcW w:w="3233" w:type="dxa"/>
          </w:tcPr>
          <w:p w:rsidR="004663AB" w:rsidRPr="002821F7" w:rsidP="004663AB" w14:paraId="6C45BF7E" w14:textId="084078D9">
            <w:pPr>
              <w:spacing w:before="240"/>
              <w:jc w:val="center"/>
              <w:rPr>
                <w:rFonts w:ascii="Open Sans" w:hAnsi="Open Sans" w:cs="Open Sans"/>
                <w:b/>
                <w:bCs/>
                <w:color w:val="5D5D5D"/>
                <w:sz w:val="22"/>
                <w:szCs w:val="22"/>
              </w:rPr>
            </w:pPr>
            <w:hyperlink r:id="rId37" w:history="1">
              <w:r w:rsidRPr="002821F7" w:rsidR="009E4789">
                <w:rPr>
                  <w:rStyle w:val="Hyperlink"/>
                  <w:rFonts w:ascii="Open Sans" w:hAnsi="Open Sans" w:cs="Open Sans"/>
                  <w:b/>
                  <w:bCs/>
                  <w:sz w:val="22"/>
                  <w:szCs w:val="22"/>
                </w:rPr>
                <w:t>College Level Examination Prep</w:t>
              </w:r>
            </w:hyperlink>
          </w:p>
          <w:p w:rsidR="009E4789" w:rsidRPr="002821F7" w:rsidP="00110BDD" w14:paraId="1E7806AD" w14:textId="072E4C1B">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College-Level Examination Program (CLEP) is a program that allows you to earn credit for college courses by passing exams in various subject areas.</w:t>
            </w:r>
          </w:p>
          <w:p w:rsidR="004663AB" w:rsidRPr="002821F7" w:rsidP="00B80197" w14:paraId="5091E2F8" w14:textId="1A8A11DB">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Both CLEP and DSST are developed by institutions and evaluated by the American Council on Education (ACE).</w:t>
            </w:r>
          </w:p>
        </w:tc>
        <w:tc>
          <w:tcPr>
            <w:tcW w:w="3597" w:type="dxa"/>
            <w:shd w:val="clear" w:color="auto" w:fill="FFFFFF" w:themeFill="background1"/>
          </w:tcPr>
          <w:p w:rsidR="004663AB" w:rsidRPr="002821F7" w:rsidP="004663AB" w14:paraId="7EE4A24E" w14:textId="096158F1">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HYPERLINK "https://www.va.gov/education/about-gi-bill-benefits/post-9-11/yellow-ribbon-program/"</w:instrText>
            </w:r>
            <w:r w:rsidRPr="002821F7">
              <w:rPr>
                <w:rFonts w:ascii="Open Sans" w:hAnsi="Open Sans" w:cs="Open Sans"/>
                <w:b/>
                <w:bCs/>
                <w:sz w:val="22"/>
                <w:szCs w:val="22"/>
              </w:rPr>
              <w:fldChar w:fldCharType="separate"/>
            </w:r>
            <w:r w:rsidRPr="002821F7" w:rsidR="009E4789">
              <w:rPr>
                <w:rStyle w:val="Hyperlink"/>
                <w:rFonts w:ascii="Open Sans" w:hAnsi="Open Sans" w:cs="Open Sans"/>
                <w:b/>
                <w:bCs/>
                <w:sz w:val="22"/>
                <w:szCs w:val="22"/>
              </w:rPr>
              <w:t>Yellow Ribbon Program</w:t>
            </w:r>
          </w:p>
          <w:p w:rsidR="009E4789" w:rsidRPr="002821F7" w:rsidP="004620D6" w14:paraId="07BD2FEB" w14:textId="43031560">
            <w:pPr>
              <w:spacing w:before="240"/>
              <w:jc w:val="both"/>
              <w:rPr>
                <w:rFonts w:ascii="Open Sans" w:hAnsi="Open Sans" w:cs="Open Sans"/>
                <w:color w:val="5D5D5D"/>
                <w:sz w:val="22"/>
                <w:szCs w:val="22"/>
              </w:rPr>
            </w:pPr>
            <w:r w:rsidRPr="002821F7">
              <w:rPr>
                <w:rFonts w:ascii="Open Sans" w:hAnsi="Open Sans" w:cs="Open Sans"/>
                <w:b/>
                <w:bCs/>
                <w:sz w:val="22"/>
                <w:szCs w:val="22"/>
              </w:rPr>
              <w:fldChar w:fldCharType="end"/>
            </w:r>
            <w:r w:rsidRPr="002821F7" w:rsidR="09D33C75">
              <w:rPr>
                <w:rFonts w:ascii="Open Sans" w:hAnsi="Open Sans" w:cs="Open Sans"/>
                <w:color w:val="5D5D5D"/>
                <w:sz w:val="22"/>
                <w:szCs w:val="22"/>
              </w:rPr>
              <w:t xml:space="preserve">The Yellow Ribbon Program can help you pay for higher </w:t>
            </w:r>
            <w:r w:rsidRPr="002821F7" w:rsidR="00D467A3">
              <w:rPr>
                <w:rFonts w:ascii="Open Sans" w:hAnsi="Open Sans" w:cs="Open Sans"/>
                <w:color w:val="5D5D5D"/>
                <w:sz w:val="22"/>
                <w:szCs w:val="22"/>
              </w:rPr>
              <w:t xml:space="preserve">education </w:t>
            </w:r>
            <w:r w:rsidRPr="002821F7" w:rsidR="09D33C75">
              <w:rPr>
                <w:rFonts w:ascii="Open Sans" w:hAnsi="Open Sans" w:cs="Open Sans"/>
                <w:color w:val="5D5D5D"/>
                <w:sz w:val="22"/>
                <w:szCs w:val="22"/>
              </w:rPr>
              <w:t>out-of-state</w:t>
            </w:r>
            <w:r w:rsidRPr="002821F7" w:rsidR="00D467A3">
              <w:rPr>
                <w:rFonts w:ascii="Open Sans" w:hAnsi="Open Sans" w:cs="Open Sans"/>
                <w:color w:val="5D5D5D"/>
                <w:sz w:val="22"/>
                <w:szCs w:val="22"/>
              </w:rPr>
              <w:t xml:space="preserve"> tuition</w:t>
            </w:r>
            <w:r w:rsidRPr="002821F7" w:rsidR="09D33C75">
              <w:rPr>
                <w:rFonts w:ascii="Open Sans" w:hAnsi="Open Sans" w:cs="Open Sans"/>
                <w:color w:val="5D5D5D"/>
                <w:sz w:val="22"/>
                <w:szCs w:val="22"/>
              </w:rPr>
              <w:t xml:space="preserve">, private school, or graduate school tuition that the </w:t>
            </w:r>
            <w:r w:rsidRPr="002821F7" w:rsidR="09D33C75">
              <w:rPr>
                <w:rFonts w:ascii="Open Sans" w:hAnsi="Open Sans" w:cs="Open Sans"/>
                <w:color w:val="5D5D5D"/>
                <w:sz w:val="22"/>
                <w:szCs w:val="22"/>
              </w:rPr>
              <w:t>Post-9</w:t>
            </w:r>
            <w:r w:rsidRPr="002821F7" w:rsidR="09D33C75">
              <w:rPr>
                <w:rFonts w:ascii="Open Sans" w:hAnsi="Open Sans" w:cs="Open Sans"/>
                <w:color w:val="5D5D5D"/>
                <w:sz w:val="22"/>
                <w:szCs w:val="22"/>
              </w:rPr>
              <w:t>/11 GI Bill doesn’t cover.</w:t>
            </w:r>
          </w:p>
        </w:tc>
      </w:tr>
    </w:tbl>
    <w:p w:rsidR="005E2734" w:rsidRPr="002821F7" w14:paraId="7B7188D5" w14:textId="4FB2D77F">
      <w:pPr>
        <w:rPr>
          <w:rFonts w:ascii="Open Sans" w:hAnsi="Open Sans" w:cs="Open Sans"/>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69CC20AC"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9E4789" w:rsidRPr="002821F7" w:rsidP="009E4789" w14:paraId="69FA95C0" w14:textId="4E24F901">
            <w:pPr>
              <w:spacing w:before="240"/>
              <w:jc w:val="center"/>
              <w:rPr>
                <w:rFonts w:ascii="Open Sans" w:hAnsi="Open Sans" w:cs="Open Sans"/>
                <w:b/>
                <w:bCs/>
                <w:color w:val="5D5D5D"/>
                <w:sz w:val="22"/>
                <w:szCs w:val="22"/>
              </w:rPr>
            </w:pPr>
            <w:hyperlink r:id="rId27" w:history="1">
              <w:r w:rsidRPr="002821F7">
                <w:rPr>
                  <w:rStyle w:val="Hyperlink"/>
                  <w:rFonts w:ascii="Open Sans" w:hAnsi="Open Sans" w:cs="Open Sans"/>
                  <w:b/>
                  <w:bCs/>
                  <w:sz w:val="22"/>
                  <w:szCs w:val="22"/>
                </w:rPr>
                <w:t>Airm</w:t>
              </w:r>
              <w:r w:rsidRPr="002821F7" w:rsidR="00D467A3">
                <w:rPr>
                  <w:rStyle w:val="Hyperlink"/>
                  <w:rFonts w:ascii="Open Sans" w:hAnsi="Open Sans" w:cs="Open Sans"/>
                  <w:b/>
                  <w:bCs/>
                  <w:sz w:val="22"/>
                  <w:szCs w:val="22"/>
                </w:rPr>
                <w:t>a</w:t>
              </w:r>
              <w:r w:rsidRPr="002821F7">
                <w:rPr>
                  <w:rStyle w:val="Hyperlink"/>
                  <w:rFonts w:ascii="Open Sans" w:hAnsi="Open Sans" w:cs="Open Sans"/>
                  <w:b/>
                  <w:bCs/>
                  <w:sz w:val="22"/>
                  <w:szCs w:val="22"/>
                </w:rPr>
                <w:t>n Leadership School</w:t>
              </w:r>
            </w:hyperlink>
            <w:r w:rsidRPr="002821F7" w:rsidR="00A01DF7">
              <w:rPr>
                <w:rFonts w:ascii="Open Sans" w:hAnsi="Open Sans" w:cs="Open Sans"/>
                <w:b/>
                <w:bCs/>
                <w:color w:val="5D5D5D"/>
                <w:sz w:val="22"/>
                <w:szCs w:val="22"/>
              </w:rPr>
              <w:br/>
            </w:r>
          </w:p>
          <w:p w:rsidR="009E4789" w:rsidRPr="002821F7" w:rsidP="7DA87614" w14:paraId="4D4FC6A8" w14:textId="77777777">
            <w:pPr>
              <w:spacing w:before="240"/>
              <w:rPr>
                <w:rFonts w:ascii="Open Sans" w:hAnsi="Open Sans" w:cs="Open Sans"/>
                <w:color w:val="5D5D5D"/>
                <w:sz w:val="22"/>
                <w:szCs w:val="22"/>
              </w:rPr>
            </w:pPr>
            <w:r w:rsidRPr="002821F7">
              <w:rPr>
                <w:rFonts w:ascii="Open Sans" w:hAnsi="Open Sans" w:cs="Open Sans"/>
                <w:color w:val="5D5D5D"/>
                <w:sz w:val="22"/>
                <w:szCs w:val="22"/>
              </w:rPr>
              <w:t>Airman Leadership School (ALS) is an education program held at base level to prepare Senior Airmen for positions of greater responsibility.</w:t>
            </w:r>
          </w:p>
          <w:p w:rsidR="009E4789" w:rsidRPr="002821F7" w:rsidP="7DA87614" w14:paraId="6A98285C" w14:textId="67734DF2">
            <w:pPr>
              <w:spacing w:before="240"/>
              <w:rPr>
                <w:rFonts w:ascii="Open Sans" w:hAnsi="Open Sans" w:cs="Open Sans"/>
                <w:b/>
                <w:bCs/>
                <w:color w:val="5D5D5D"/>
                <w:sz w:val="22"/>
                <w:szCs w:val="22"/>
              </w:rPr>
            </w:pPr>
            <w:r w:rsidRPr="002821F7">
              <w:rPr>
                <w:rFonts w:ascii="Open Sans" w:hAnsi="Open Sans" w:cs="Open Sans"/>
                <w:color w:val="5D5D5D"/>
                <w:sz w:val="22"/>
                <w:szCs w:val="22"/>
              </w:rPr>
              <w:t>ALS is the first level of the Enlisted Professional Military Education (EPME) continuum and prepares Senior Airmen to be professional, war-fighting Airmen and Space Professionals who can supervise and lead work teams to support the employment of Air and Space power.</w:t>
            </w:r>
          </w:p>
        </w:tc>
        <w:tc>
          <w:tcPr>
            <w:tcW w:w="3597" w:type="dxa"/>
          </w:tcPr>
          <w:p w:rsidR="009E4789" w:rsidRPr="002821F7" w:rsidP="009E4789" w14:paraId="02CC56FA" w14:textId="4ACAACD5">
            <w:pPr>
              <w:spacing w:before="240"/>
              <w:jc w:val="center"/>
              <w:rPr>
                <w:rFonts w:ascii="Open Sans" w:hAnsi="Open Sans" w:cs="Open Sans"/>
                <w:b/>
                <w:bCs/>
                <w:color w:val="5D5D5D"/>
                <w:sz w:val="22"/>
                <w:szCs w:val="22"/>
              </w:rPr>
            </w:pPr>
            <w:hyperlink r:id="rId28" w:history="1">
              <w:r w:rsidRPr="002821F7">
                <w:rPr>
                  <w:rStyle w:val="Hyperlink"/>
                  <w:rFonts w:ascii="Open Sans" w:hAnsi="Open Sans" w:cs="Open Sans"/>
                  <w:b/>
                  <w:bCs/>
                  <w:sz w:val="22"/>
                  <w:szCs w:val="22"/>
                </w:rPr>
                <w:t>Noncommissioned Officer Academy (NCOA)</w:t>
              </w:r>
            </w:hyperlink>
          </w:p>
          <w:p w:rsidR="009E4789" w:rsidRPr="002821F7" w:rsidP="004620D6" w14:paraId="74316FF0"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NCOA is a professional school designed to educate and advance the high ideals necessary for leadership, teamwork, good order and discipline in the U.S. Air Force and U.S. Space Force.</w:t>
            </w:r>
          </w:p>
          <w:p w:rsidR="009E4789" w:rsidRPr="002821F7" w:rsidP="004620D6" w14:paraId="6A513825" w14:textId="6A93DE0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The Noncommissioned Officer Academy (NCOA) is the second level of EPME and prepares Technical Sergeants to be professional, war-fighting Airmen and Space Professionals who can manage and lead units in the employment of Air and Space power. Currently, there are 10 NCOAs worldwide.</w:t>
            </w:r>
          </w:p>
        </w:tc>
        <w:tc>
          <w:tcPr>
            <w:tcW w:w="3597" w:type="dxa"/>
          </w:tcPr>
          <w:p w:rsidR="009E4789" w:rsidRPr="002821F7" w:rsidP="009E4789" w14:paraId="0F20F1F0" w14:textId="54389886">
            <w:pPr>
              <w:spacing w:before="240"/>
              <w:jc w:val="center"/>
              <w:rPr>
                <w:rFonts w:ascii="Open Sans" w:hAnsi="Open Sans" w:cs="Open Sans"/>
                <w:b/>
                <w:bCs/>
                <w:color w:val="5D5D5D"/>
                <w:sz w:val="22"/>
                <w:szCs w:val="22"/>
              </w:rPr>
            </w:pPr>
            <w:hyperlink r:id="rId29">
              <w:r w:rsidRPr="38F3A272" w:rsidR="5149C1AF">
                <w:rPr>
                  <w:rStyle w:val="Hyperlink"/>
                  <w:rFonts w:ascii="Open Sans" w:hAnsi="Open Sans" w:cs="Open Sans"/>
                  <w:b/>
                  <w:bCs/>
                  <w:sz w:val="22"/>
                  <w:szCs w:val="22"/>
                </w:rPr>
                <w:t>Senior Noncommissioned Officer Academy</w:t>
              </w:r>
            </w:hyperlink>
          </w:p>
          <w:p w:rsidR="009E4789" w:rsidRPr="002821F7" w:rsidP="004620D6" w14:paraId="7DEE3EB4"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Air Force Senior Noncommissioned Officer Academy (AFSNCOA) is a resident CCAF-affiliated program that consists of 200 classroom hours.</w:t>
            </w:r>
          </w:p>
          <w:p w:rsidR="009E4789" w:rsidRPr="002821F7" w:rsidP="004620D6" w14:paraId="37E87A46"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curriculum prepares SNCOs for increased leadership responsibilities in the joint, combined, and inter-agency operating/strategic environment. AFSNCOA is the third level of EPME.</w:t>
            </w:r>
          </w:p>
          <w:p w:rsidR="009E4789" w:rsidRPr="002821F7" w:rsidP="004620D6" w14:paraId="48E3E4C4" w14:textId="3C5B63F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AFSNCOA prepares senior NCOs to lead the enlisted force in the employment of airpower in support of US national security objectives.</w:t>
            </w:r>
          </w:p>
        </w:tc>
      </w:tr>
    </w:tbl>
    <w:p w:rsidR="00056A41" w:rsidRPr="004E5121" w:rsidP="00BB5DFC" w14:paraId="1F11E190" w14:textId="77B2F13C">
      <w:pPr>
        <w:rPr>
          <w:rFonts w:ascii="Open Sans" w:hAnsi="Open Sans" w:cs="Open Sans"/>
          <w:color w:val="5D5D5D"/>
        </w:rPr>
      </w:pPr>
    </w:p>
    <w:p w:rsidR="00056A41" w:rsidRPr="004E5121" w14:paraId="26DD7DF7" w14:textId="77777777">
      <w:pPr>
        <w:rPr>
          <w:rFonts w:ascii="Open Sans" w:hAnsi="Open Sans" w:cs="Open Sans"/>
          <w:color w:val="5D5D5D"/>
        </w:rPr>
      </w:pPr>
      <w:r w:rsidRPr="004E5121">
        <w:rPr>
          <w:rFonts w:ascii="Open Sans" w:hAnsi="Open Sans" w:cs="Open Sans"/>
          <w:color w:val="5D5D5D"/>
        </w:rPr>
        <w:br w:type="page"/>
      </w:r>
    </w:p>
    <w:p w:rsidR="00056A41" w:rsidRPr="004E5121" w:rsidP="002821F7" w14:paraId="1A362741" w14:textId="1F5473BA">
      <w:pPr>
        <w:pStyle w:val="Heading2"/>
        <w:spacing w:after="240"/>
        <w:rPr>
          <w:rFonts w:cs="Open Sans"/>
          <w:szCs w:val="40"/>
        </w:rPr>
      </w:pPr>
      <w:bookmarkStart w:id="19" w:name="_Toc256000049"/>
      <w:r w:rsidRPr="004E5121">
        <w:rPr>
          <w:rFonts w:cs="Open Sans"/>
          <w:szCs w:val="40"/>
        </w:rPr>
        <w:t>School Funding Benefits</w:t>
      </w:r>
      <w:bookmarkEnd w:id="19"/>
    </w:p>
    <w:p w:rsidR="007925D1" w:rsidRPr="002821F7" w:rsidP="002821F7" w14:paraId="5E2C02A2" w14:textId="55C34DF2">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 xml:space="preserve">Thanks to the help of the </w:t>
      </w:r>
      <w:r w:rsidRPr="002821F7">
        <w:rPr>
          <w:rFonts w:ascii="Open Sans" w:hAnsi="Open Sans" w:cs="Open Sans"/>
          <w:color w:val="595959" w:themeColor="text1" w:themeTint="A6"/>
          <w:sz w:val="22"/>
          <w:szCs w:val="22"/>
        </w:rPr>
        <w:t>Post-9</w:t>
      </w:r>
      <w:r w:rsidRPr="002821F7">
        <w:rPr>
          <w:rFonts w:ascii="Open Sans" w:hAnsi="Open Sans" w:cs="Open Sans"/>
          <w:color w:val="595959" w:themeColor="text1" w:themeTint="A6"/>
          <w:sz w:val="22"/>
          <w:szCs w:val="22"/>
        </w:rPr>
        <w:t xml:space="preserve">/11 GI Bill, all service members receive </w:t>
      </w:r>
      <w:r w:rsidRPr="002821F7" w:rsidR="00D467A3">
        <w:rPr>
          <w:rFonts w:ascii="Open Sans" w:hAnsi="Open Sans" w:cs="Open Sans"/>
          <w:color w:val="595959" w:themeColor="text1" w:themeTint="A6"/>
          <w:sz w:val="22"/>
          <w:szCs w:val="22"/>
        </w:rPr>
        <w:t>financial</w:t>
      </w:r>
      <w:r w:rsidRPr="002821F7">
        <w:rPr>
          <w:rFonts w:ascii="Open Sans" w:hAnsi="Open Sans" w:cs="Open Sans"/>
          <w:color w:val="595959" w:themeColor="text1" w:themeTint="A6"/>
          <w:sz w:val="22"/>
          <w:szCs w:val="22"/>
        </w:rPr>
        <w:t xml:space="preserve"> benefits for higher education. Benefits include tuition assistance and money for books and housing. We calculated your projected total education funding with a breakdown by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5"/>
        <w:gridCol w:w="6025"/>
      </w:tblGrid>
      <w:tr w14:paraId="13C1D337"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4"/>
        </w:trPr>
        <w:tc>
          <w:tcPr>
            <w:tcW w:w="4765" w:type="dxa"/>
          </w:tcPr>
          <w:p w:rsidR="000424DD" w:rsidRPr="002821F7" w:rsidP="002821F7" w14:paraId="23546C47" w14:textId="6B49CB78">
            <w:pPr>
              <w:spacing w:after="240"/>
              <w:jc w:val="center"/>
              <w:rPr>
                <w:rFonts w:ascii="Open Sans" w:hAnsi="Open Sans" w:cs="Open Sans"/>
                <w:color w:val="595959" w:themeColor="text1" w:themeTint="A6"/>
                <w:sz w:val="22"/>
                <w:szCs w:val="22"/>
              </w:rPr>
            </w:pPr>
          </w:p>
        </w:tc>
        <w:tc>
          <w:tcPr>
            <w:tcW w:w="6025" w:type="dxa"/>
          </w:tcPr>
          <w:p w:rsidR="000424DD" w:rsidRPr="002821F7" w:rsidP="002821F7" w14:paraId="78CAB655" w14:textId="37F8E299">
            <w:pPr>
              <w:spacing w:after="240"/>
              <w:jc w:val="center"/>
              <w:rPr>
                <w:rFonts w:ascii="Open Sans" w:hAnsi="Open Sans" w:cs="Open Sans"/>
                <w:color w:val="595959" w:themeColor="text1" w:themeTint="A6"/>
                <w:sz w:val="22"/>
                <w:szCs w:val="22"/>
              </w:rPr>
            </w:pPr>
          </w:p>
        </w:tc>
      </w:tr>
    </w:tbl>
    <w:p w:rsidR="00701DE0" w:rsidRPr="00F851D3" w:rsidP="002821F7" w14:paraId="3F93699F" w14:textId="5BDFFE71">
      <w:pPr>
        <w:spacing w:after="240"/>
        <w:jc w:val="both"/>
        <w:rPr>
          <w:rFonts w:ascii="Open Sans" w:hAnsi="Open Sans" w:cs="Open Sans"/>
          <w:b/>
          <w:bCs/>
          <w:i/>
          <w:iCs/>
          <w:color w:val="595959" w:themeColor="text1" w:themeTint="A6"/>
          <w:sz w:val="22"/>
          <w:szCs w:val="22"/>
        </w:rPr>
      </w:pPr>
      <w:r w:rsidRPr="002821F7">
        <w:rPr>
          <w:rFonts w:ascii="Open Sans" w:hAnsi="Open Sans" w:cs="Open Sans"/>
          <w:color w:val="595959" w:themeColor="text1" w:themeTint="A6"/>
          <w:sz w:val="22"/>
          <w:szCs w:val="22"/>
        </w:rPr>
        <w:t xml:space="preserve">If I attend </w:t>
      </w:r>
      <w:r w:rsidR="00370049">
        <w:rPr>
          <w:rFonts w:ascii="Open Sans" w:hAnsi="Open Sans" w:cs="Open Sans"/>
          <w:b/>
          <w:bCs/>
          <w:noProof/>
          <w:color w:val="595959" w:themeColor="text1" w:themeTint="A6"/>
          <w:sz w:val="22"/>
          <w:szCs w:val="22"/>
        </w:rPr>
        <w:t>University Of</w:t>
      </w:r>
      <w:r w:rsidR="00370049">
        <w:rPr>
          <w:rFonts w:ascii="Open Sans" w:hAnsi="Open Sans" w:cs="Open Sans"/>
          <w:b/>
          <w:bCs/>
          <w:noProof/>
          <w:color w:val="595959" w:themeColor="text1" w:themeTint="A6"/>
          <w:sz w:val="22"/>
          <w:szCs w:val="22"/>
        </w:rPr>
        <w:t xml:space="preserve"> Washington-Seattle Campus</w:t>
      </w:r>
      <w:r w:rsidRPr="002821F7">
        <w:rPr>
          <w:rFonts w:ascii="Open Sans" w:hAnsi="Open Sans" w:cs="Open Sans"/>
          <w:color w:val="595959" w:themeColor="text1" w:themeTint="A6"/>
          <w:sz w:val="22"/>
          <w:szCs w:val="22"/>
        </w:rPr>
        <w:t xml:space="preserve"> and graduate in </w:t>
      </w:r>
      <w:r w:rsidRPr="002821F7">
        <w:rPr>
          <w:rFonts w:ascii="Open Sans" w:hAnsi="Open Sans" w:cs="Open Sans"/>
          <w:b/>
          <w:bCs/>
          <w:color w:val="595959" w:themeColor="text1" w:themeTint="A6"/>
          <w:sz w:val="22"/>
          <w:szCs w:val="22"/>
        </w:rPr>
        <w:t>4 years</w:t>
      </w:r>
      <w:r w:rsidRPr="002821F7">
        <w:rPr>
          <w:rFonts w:ascii="Open Sans" w:hAnsi="Open Sans" w:cs="Open Sans"/>
          <w:color w:val="595959" w:themeColor="text1" w:themeTint="A6"/>
          <w:sz w:val="22"/>
          <w:szCs w:val="22"/>
        </w:rPr>
        <w:t xml:space="preserve">, I </w:t>
      </w:r>
      <w:r w:rsidRPr="002821F7" w:rsidR="00965A6D">
        <w:rPr>
          <w:rFonts w:ascii="Open Sans" w:hAnsi="Open Sans" w:cs="Open Sans"/>
          <w:color w:val="595959" w:themeColor="text1" w:themeTint="A6"/>
          <w:sz w:val="22"/>
          <w:szCs w:val="22"/>
        </w:rPr>
        <w:t>could</w:t>
      </w:r>
      <w:r w:rsidRPr="002821F7">
        <w:rPr>
          <w:rFonts w:ascii="Open Sans" w:hAnsi="Open Sans" w:cs="Open Sans"/>
          <w:color w:val="595959" w:themeColor="text1" w:themeTint="A6"/>
          <w:sz w:val="22"/>
          <w:szCs w:val="22"/>
        </w:rPr>
        <w:t xml:space="preserve"> receive </w:t>
      </w:r>
      <w:r w:rsidRPr="002821F7" w:rsidR="004A7AA0">
        <w:rPr>
          <w:rFonts w:ascii="Open Sans" w:hAnsi="Open Sans" w:cs="Open Sans"/>
          <w:b/>
          <w:bCs/>
          <w:noProof/>
          <w:color w:val="595959" w:themeColor="text1" w:themeTint="A6"/>
          <w:sz w:val="22"/>
          <w:szCs w:val="22"/>
        </w:rPr>
        <w:t>$168,668</w:t>
      </w:r>
      <w:r w:rsidRPr="002821F7">
        <w:rPr>
          <w:rFonts w:ascii="Open Sans" w:hAnsi="Open Sans" w:cs="Open Sans"/>
          <w:b/>
          <w:bCs/>
          <w:color w:val="595959" w:themeColor="text1" w:themeTint="A6"/>
          <w:sz w:val="22"/>
          <w:szCs w:val="22"/>
        </w:rPr>
        <w:t xml:space="preserve"> </w:t>
      </w:r>
      <w:r w:rsidRPr="00C52723">
        <w:rPr>
          <w:rFonts w:ascii="Open Sans" w:hAnsi="Open Sans" w:cs="Open Sans"/>
          <w:color w:val="595959" w:themeColor="text1" w:themeTint="A6"/>
          <w:sz w:val="22"/>
          <w:szCs w:val="22"/>
        </w:rPr>
        <w:t>in total funding</w:t>
      </w:r>
      <w:r w:rsidRPr="002821F7">
        <w:rPr>
          <w:rFonts w:ascii="Open Sans" w:hAnsi="Open Sans" w:cs="Open Sans"/>
          <w:color w:val="595959" w:themeColor="text1" w:themeTint="A6"/>
          <w:sz w:val="22"/>
          <w:szCs w:val="22"/>
        </w:rPr>
        <w:t xml:space="preserve"> from the </w:t>
      </w:r>
      <w:r w:rsidR="00F851D3">
        <w:rPr>
          <w:rFonts w:ascii="Open Sans" w:hAnsi="Open Sans" w:cs="Open Sans"/>
          <w:color w:val="595959" w:themeColor="text1" w:themeTint="A6"/>
          <w:sz w:val="22"/>
          <w:szCs w:val="22"/>
        </w:rPr>
        <w:t xml:space="preserve">Air Force Tuition Assistance and </w:t>
      </w:r>
      <w:r w:rsidRPr="002821F7">
        <w:rPr>
          <w:rFonts w:ascii="Open Sans" w:hAnsi="Open Sans" w:cs="Open Sans"/>
          <w:color w:val="595959" w:themeColor="text1" w:themeTint="A6"/>
          <w:sz w:val="22"/>
          <w:szCs w:val="22"/>
        </w:rPr>
        <w:t>Post-9/11 GI Bill benefit</w:t>
      </w:r>
      <w:r w:rsidR="00F851D3">
        <w:rPr>
          <w:rFonts w:ascii="Open Sans" w:hAnsi="Open Sans" w:cs="Open Sans"/>
          <w:color w:val="595959" w:themeColor="text1" w:themeTint="A6"/>
          <w:sz w:val="22"/>
          <w:szCs w:val="22"/>
        </w:rPr>
        <w:t>s</w:t>
      </w:r>
      <w:r w:rsidRPr="002821F7">
        <w:rPr>
          <w:rFonts w:ascii="Open Sans" w:hAnsi="Open Sans" w:cs="Open Sans"/>
          <w:color w:val="595959" w:themeColor="text1" w:themeTint="A6"/>
          <w:sz w:val="22"/>
          <w:szCs w:val="22"/>
        </w:rPr>
        <w:t xml:space="preserve"> that I can use after serving 3 years in the Air Force.</w:t>
      </w:r>
      <w:r w:rsidR="00F851D3">
        <w:rPr>
          <w:rFonts w:ascii="Open Sans" w:hAnsi="Open Sans" w:cs="Open Sans"/>
          <w:color w:val="595959" w:themeColor="text1" w:themeTint="A6"/>
          <w:sz w:val="22"/>
          <w:szCs w:val="22"/>
        </w:rPr>
        <w:t xml:space="preserve"> </w:t>
      </w:r>
      <w:r w:rsidR="00F851D3">
        <w:rPr>
          <w:rFonts w:ascii="Open Sans" w:hAnsi="Open Sans" w:cs="Open Sans"/>
          <w:b/>
          <w:bCs/>
          <w:i/>
          <w:iCs/>
          <w:color w:val="595959" w:themeColor="text1" w:themeTint="A6"/>
          <w:sz w:val="22"/>
          <w:szCs w:val="22"/>
        </w:rPr>
        <w:t>Generally, GI Bill benefits are payable for 15 years following active duty and may be transferred to a spouse or children.</w:t>
      </w:r>
    </w:p>
    <w:p w:rsidR="00307CF8" w:rsidRPr="002821F7" w:rsidP="002821F7" w14:paraId="10D5A929" w14:textId="02035AE9">
      <w:pPr>
        <w:spacing w:after="240"/>
        <w:jc w:val="both"/>
        <w:rPr>
          <w:rFonts w:ascii="Open Sans" w:hAnsi="Open Sans" w:cs="Open Sans"/>
          <w:i/>
          <w:iCs/>
          <w:color w:val="595959" w:themeColor="text1" w:themeTint="A6"/>
          <w:sz w:val="22"/>
          <w:szCs w:val="22"/>
        </w:rPr>
      </w:pPr>
      <w:r w:rsidRPr="002821F7">
        <w:rPr>
          <w:rFonts w:ascii="Open Sans" w:hAnsi="Open Sans" w:cs="Open Sans"/>
          <w:b/>
          <w:bCs/>
          <w:color w:val="595959" w:themeColor="text1" w:themeTint="A6"/>
          <w:sz w:val="22"/>
          <w:szCs w:val="22"/>
        </w:rPr>
        <w:t>Payments</w:t>
      </w:r>
      <w:r w:rsidRPr="002821F7">
        <w:rPr>
          <w:rFonts w:ascii="Open Sans" w:hAnsi="Open Sans" w:cs="Open Sans"/>
          <w:color w:val="595959" w:themeColor="text1" w:themeTint="A6"/>
          <w:sz w:val="22"/>
          <w:szCs w:val="22"/>
        </w:rPr>
        <w:t xml:space="preserve">: Payment for your tuition assistance will be paid directly to your college, either by semester or monthly depending on how your school accepts funding payments. Payments for your book stipend will be made directly to you on an annual basis. Payments for your basic allowance for housing (BAH) will be made directly to you around the end of each month. </w:t>
      </w:r>
      <w:r w:rsidRPr="002821F7">
        <w:rPr>
          <w:rFonts w:ascii="Open Sans" w:hAnsi="Open Sans" w:cs="Open Sans"/>
          <w:i/>
          <w:iCs/>
          <w:color w:val="595959" w:themeColor="text1" w:themeTint="A6"/>
          <w:sz w:val="22"/>
          <w:szCs w:val="22"/>
        </w:rPr>
        <w:t>Please note that BAH will be paid during the 9 months of the academic year.</w:t>
      </w:r>
    </w:p>
    <w:p w:rsidR="007925D1" w:rsidRPr="002821F7" w:rsidP="002821F7" w14:paraId="66126DFB" w14:textId="7810F816">
      <w:pPr>
        <w:spacing w:after="240"/>
        <w:jc w:val="both"/>
        <w:rPr>
          <w:rFonts w:ascii="Open Sans" w:hAnsi="Open Sans" w:cs="Open Sans"/>
          <w:color w:val="595959" w:themeColor="text1" w:themeTint="A6"/>
          <w:sz w:val="22"/>
          <w:szCs w:val="22"/>
        </w:rPr>
      </w:pPr>
      <w:r w:rsidRPr="38F3A272">
        <w:rPr>
          <w:rFonts w:ascii="Open Sans" w:hAnsi="Open Sans" w:cs="Open Sans"/>
          <w:b/>
          <w:bCs/>
          <w:color w:val="595959" w:themeColor="text1" w:themeTint="A6"/>
          <w:sz w:val="22"/>
          <w:szCs w:val="22"/>
        </w:rPr>
        <w:t>Taxes</w:t>
      </w:r>
      <w:r w:rsidRPr="38F3A272">
        <w:rPr>
          <w:rFonts w:ascii="Open Sans" w:hAnsi="Open Sans" w:cs="Open Sans"/>
          <w:color w:val="595959" w:themeColor="text1" w:themeTint="A6"/>
          <w:sz w:val="22"/>
          <w:szCs w:val="22"/>
        </w:rPr>
        <w:t xml:space="preserve">: According to the </w:t>
      </w:r>
      <w:hyperlink r:id="rId38" w:anchor=":~:text=Payments%20you%20receive%20for%20education,on%20your%20federal%20tax%20return.">
        <w:r w:rsidRPr="38F3A272">
          <w:rPr>
            <w:rStyle w:val="Hyperlink"/>
            <w:rFonts w:ascii="Open Sans" w:hAnsi="Open Sans" w:cs="Open Sans"/>
            <w:color w:val="595959" w:themeColor="text1" w:themeTint="A6"/>
            <w:sz w:val="22"/>
            <w:szCs w:val="22"/>
          </w:rPr>
          <w:t>IRS</w:t>
        </w:r>
      </w:hyperlink>
      <w:r w:rsidRPr="38F3A272">
        <w:rPr>
          <w:rFonts w:ascii="Open Sans" w:hAnsi="Open Sans" w:cs="Open Sans"/>
          <w:color w:val="595959" w:themeColor="text1" w:themeTint="A6"/>
          <w:sz w:val="22"/>
          <w:szCs w:val="22"/>
        </w:rPr>
        <w:t xml:space="preserve">, payments you receive for education, training, or subsistence under any law administered by the VA are tax free. Don't include these payments as income on your federal tax return. So, neither tuition assistance, basic allowance for housing </w:t>
      </w:r>
      <w:r w:rsidRPr="38F3A272" w:rsidR="2AE82600">
        <w:rPr>
          <w:rFonts w:ascii="Open Sans" w:hAnsi="Open Sans" w:cs="Open Sans"/>
          <w:color w:val="595959" w:themeColor="text1" w:themeTint="A6"/>
          <w:sz w:val="22"/>
          <w:szCs w:val="22"/>
        </w:rPr>
        <w:t>n</w:t>
      </w:r>
      <w:r w:rsidRPr="38F3A272">
        <w:rPr>
          <w:rFonts w:ascii="Open Sans" w:hAnsi="Open Sans" w:cs="Open Sans"/>
          <w:color w:val="595959" w:themeColor="text1" w:themeTint="A6"/>
          <w:sz w:val="22"/>
          <w:szCs w:val="22"/>
        </w:rPr>
        <w:t>or your books stipend are taxable.</w:t>
      </w:r>
    </w:p>
    <w:p w:rsidR="004620D6" w:rsidRPr="004E5121" w:rsidP="002821F7" w14:paraId="25AB0701" w14:textId="77777777">
      <w:pPr>
        <w:spacing w:after="240"/>
        <w:jc w:val="both"/>
        <w:rPr>
          <w:rFonts w:ascii="Open Sans" w:hAnsi="Open Sans" w:cs="Open Sans"/>
          <w:color w:val="212529"/>
          <w:szCs w:val="40"/>
        </w:rPr>
      </w:pPr>
    </w:p>
    <w:p w:rsidR="004620D6" w:rsidRPr="004E5121" w:rsidP="002821F7" w14:paraId="34F0383C" w14:textId="170408E3">
      <w:pPr>
        <w:spacing w:after="240" w:line="259" w:lineRule="auto"/>
        <w:rPr>
          <w:rFonts w:ascii="Open Sans" w:hAnsi="Open Sans" w:cs="Open Sans"/>
          <w:color w:val="0E182D"/>
          <w:sz w:val="32"/>
          <w:szCs w:val="32"/>
        </w:rPr>
      </w:pPr>
      <w:r w:rsidRPr="004E5121">
        <w:rPr>
          <w:rFonts w:ascii="Open Sans" w:hAnsi="Open Sans" w:cs="Open Sans"/>
          <w:color w:val="0E182D"/>
          <w:sz w:val="32"/>
          <w:szCs w:val="32"/>
        </w:rPr>
        <w:br w:type="page"/>
      </w:r>
    </w:p>
    <w:p w:rsidR="00C37C1D" w:rsidRPr="004E5121" w:rsidP="002821F7" w14:paraId="475D7141" w14:textId="77777777">
      <w:pPr>
        <w:spacing w:after="240"/>
        <w:rPr>
          <w:rFonts w:ascii="Open Sans" w:hAnsi="Open Sans" w:cs="Open Sans"/>
          <w:color w:val="0E182D"/>
          <w:sz w:val="32"/>
          <w:szCs w:val="32"/>
        </w:rPr>
      </w:pPr>
    </w:p>
    <w:p w:rsidR="00701DE0" w:rsidRPr="004E5121" w:rsidP="002821F7" w14:paraId="57FC13F1" w14:textId="28A74AE0">
      <w:pPr>
        <w:spacing w:after="240"/>
        <w:rPr>
          <w:rFonts w:ascii="Open Sans" w:hAnsi="Open Sans" w:cs="Open Sans"/>
          <w:color w:val="0E182D"/>
          <w:sz w:val="32"/>
          <w:szCs w:val="32"/>
        </w:rPr>
      </w:pPr>
      <w:r w:rsidRPr="004E5121">
        <w:rPr>
          <w:rFonts w:ascii="Open Sans" w:hAnsi="Open Sans" w:cs="Open Sans"/>
          <w:color w:val="0E182D"/>
          <w:sz w:val="32"/>
          <w:szCs w:val="32"/>
        </w:rPr>
        <w:t>Understanding Student Loans</w:t>
      </w:r>
    </w:p>
    <w:p w:rsidR="006C5F7B" w:rsidRPr="002821F7" w:rsidP="002821F7" w14:paraId="3DBB984C" w14:textId="279A894B">
      <w:pPr>
        <w:spacing w:after="240"/>
        <w:jc w:val="both"/>
        <w:rPr>
          <w:rFonts w:ascii="Open Sans" w:hAnsi="Open Sans" w:cs="Open Sans"/>
          <w:b/>
          <w:bCs/>
          <w:i/>
          <w:iCs/>
          <w:color w:val="212529"/>
          <w:sz w:val="22"/>
          <w:szCs w:val="22"/>
        </w:rPr>
      </w:pPr>
      <w:r w:rsidRPr="002821F7">
        <w:rPr>
          <w:rFonts w:ascii="Open Sans" w:hAnsi="Open Sans" w:cs="Open Sans"/>
          <w:color w:val="5D5D5D"/>
          <w:sz w:val="22"/>
          <w:szCs w:val="22"/>
        </w:rPr>
        <w:t xml:space="preserve">Most </w:t>
      </w:r>
      <w:r w:rsidRPr="002821F7" w:rsidR="00CD12AD">
        <w:rPr>
          <w:rFonts w:ascii="Open Sans" w:hAnsi="Open Sans" w:cs="Open Sans"/>
          <w:color w:val="5D5D5D"/>
          <w:sz w:val="22"/>
          <w:szCs w:val="22"/>
        </w:rPr>
        <w:t>civilians attending college</w:t>
      </w:r>
      <w:r w:rsidRPr="002821F7">
        <w:rPr>
          <w:rFonts w:ascii="Open Sans" w:hAnsi="Open Sans" w:cs="Open Sans"/>
          <w:color w:val="5D5D5D"/>
          <w:sz w:val="22"/>
          <w:szCs w:val="22"/>
        </w:rPr>
        <w:t xml:space="preserve"> need to take out </w:t>
      </w:r>
      <w:r w:rsidRPr="002821F7">
        <w:rPr>
          <w:rFonts w:ascii="Open Sans" w:hAnsi="Open Sans" w:cs="Open Sans"/>
          <w:color w:val="5D5D5D"/>
          <w:sz w:val="22"/>
          <w:szCs w:val="22"/>
        </w:rPr>
        <w:t>some kind of a</w:t>
      </w:r>
      <w:r w:rsidRPr="002821F7">
        <w:rPr>
          <w:rFonts w:ascii="Open Sans" w:hAnsi="Open Sans" w:cs="Open Sans"/>
          <w:color w:val="5D5D5D"/>
          <w:sz w:val="22"/>
          <w:szCs w:val="22"/>
        </w:rPr>
        <w:t xml:space="preserve"> student loan. So, to understand the true cost of higher education, you need to understand the costs associated with student loans</w:t>
      </w:r>
      <w:r w:rsidRPr="002821F7" w:rsidR="00CD12AD">
        <w:rPr>
          <w:rFonts w:ascii="Open Sans" w:hAnsi="Open Sans" w:cs="Open Sans"/>
          <w:color w:val="5D5D5D"/>
          <w:sz w:val="22"/>
          <w:szCs w:val="22"/>
        </w:rPr>
        <w:t xml:space="preserve"> and how they compare to the financial benefit of using the </w:t>
      </w:r>
      <w:r w:rsidR="00F851D3">
        <w:rPr>
          <w:rFonts w:ascii="Open Sans" w:hAnsi="Open Sans" w:cs="Open Sans"/>
          <w:color w:val="5D5D5D"/>
          <w:sz w:val="22"/>
          <w:szCs w:val="22"/>
        </w:rPr>
        <w:t xml:space="preserve">Air Force benefits and </w:t>
      </w:r>
      <w:r w:rsidRPr="002821F7" w:rsidR="00CD12AD">
        <w:rPr>
          <w:rFonts w:ascii="Open Sans" w:hAnsi="Open Sans" w:cs="Open Sans"/>
          <w:color w:val="5D5D5D"/>
          <w:sz w:val="22"/>
          <w:szCs w:val="22"/>
        </w:rPr>
        <w:t>Post-9</w:t>
      </w:r>
      <w:r w:rsidRPr="002821F7" w:rsidR="00CD12AD">
        <w:rPr>
          <w:rFonts w:ascii="Open Sans" w:hAnsi="Open Sans" w:cs="Open Sans"/>
          <w:color w:val="5D5D5D"/>
          <w:sz w:val="22"/>
          <w:szCs w:val="22"/>
        </w:rPr>
        <w:t>/11 GI Bill</w:t>
      </w:r>
      <w:r w:rsidRPr="002821F7">
        <w:rPr>
          <w:rFonts w:ascii="Open Sans" w:hAnsi="Open Sans" w:cs="Open Sans"/>
          <w:color w:val="5D5D5D"/>
          <w:sz w:val="22"/>
          <w:szCs w:val="22"/>
        </w:rPr>
        <w:t xml:space="preserve">. Here's a student loan table that uses current student loan interest rates and provides a variety of term lengths to give you a payment breakdown. </w:t>
      </w:r>
      <w:r w:rsidRPr="002821F7">
        <w:rPr>
          <w:rFonts w:ascii="Open Sans" w:hAnsi="Open Sans" w:cs="Open Sans"/>
          <w:b/>
          <w:bCs/>
          <w:i/>
          <w:iCs/>
          <w:color w:val="212529"/>
          <w:sz w:val="22"/>
          <w:szCs w:val="22"/>
        </w:rPr>
        <w:t>1</w:t>
      </w:r>
      <w:r w:rsidRPr="002821F7" w:rsidR="00951E4B">
        <w:rPr>
          <w:rFonts w:ascii="Open Sans" w:hAnsi="Open Sans" w:cs="Open Sans"/>
          <w:b/>
          <w:bCs/>
          <w:i/>
          <w:iCs/>
          <w:color w:val="212529"/>
          <w:sz w:val="22"/>
          <w:szCs w:val="22"/>
        </w:rPr>
        <w:t>5- to 25-</w:t>
      </w:r>
      <w:r w:rsidRPr="002821F7">
        <w:rPr>
          <w:rFonts w:ascii="Open Sans" w:hAnsi="Open Sans" w:cs="Open Sans"/>
          <w:b/>
          <w:bCs/>
          <w:i/>
          <w:iCs/>
          <w:color w:val="212529"/>
          <w:sz w:val="22"/>
          <w:szCs w:val="22"/>
        </w:rPr>
        <w:t>year student loan terms tend to be the most popular.</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1185"/>
        <w:gridCol w:w="2037"/>
        <w:gridCol w:w="2037"/>
        <w:gridCol w:w="2037"/>
        <w:gridCol w:w="1974"/>
      </w:tblGrid>
      <w:tr w14:paraId="157F161A" w14:textId="77777777" w:rsidTr="0029653C">
        <w:tblPrEx>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530" w:type="dxa"/>
          </w:tcPr>
          <w:p w:rsidR="00E22F42" w:rsidRPr="002821F7" w:rsidP="002821F7" w14:paraId="27FFC063" w14:textId="77777777">
            <w:pPr>
              <w:spacing w:after="240"/>
              <w:rPr>
                <w:rFonts w:ascii="Open Sans" w:hAnsi="Open Sans" w:cs="Open Sans"/>
                <w:b/>
                <w:bCs/>
                <w:sz w:val="22"/>
                <w:szCs w:val="22"/>
              </w:rPr>
            </w:pPr>
          </w:p>
        </w:tc>
        <w:tc>
          <w:tcPr>
            <w:tcW w:w="1185" w:type="dxa"/>
          </w:tcPr>
          <w:p w:rsidR="00E22F42" w:rsidRPr="002821F7" w:rsidP="002821F7" w14:paraId="19846EC2" w14:textId="610A98E5">
            <w:pPr>
              <w:spacing w:after="240"/>
              <w:jc w:val="center"/>
              <w:rPr>
                <w:rFonts w:ascii="Open Sans" w:hAnsi="Open Sans" w:cs="Open Sans"/>
                <w:b/>
                <w:bCs/>
                <w:sz w:val="22"/>
                <w:szCs w:val="22"/>
              </w:rPr>
            </w:pPr>
            <w:r w:rsidRPr="002821F7">
              <w:rPr>
                <w:rFonts w:ascii="Open Sans" w:hAnsi="Open Sans" w:cs="Open Sans"/>
                <w:b/>
                <w:bCs/>
                <w:sz w:val="22"/>
                <w:szCs w:val="22"/>
              </w:rPr>
              <w:t>25 Year</w:t>
            </w:r>
          </w:p>
        </w:tc>
        <w:tc>
          <w:tcPr>
            <w:tcW w:w="2037" w:type="dxa"/>
          </w:tcPr>
          <w:p w:rsidR="00E22F42" w:rsidRPr="002821F7" w:rsidP="002821F7" w14:paraId="0899C552" w14:textId="4691767D">
            <w:pPr>
              <w:spacing w:after="240"/>
              <w:jc w:val="center"/>
              <w:rPr>
                <w:rFonts w:ascii="Open Sans" w:hAnsi="Open Sans" w:cs="Open Sans"/>
                <w:b/>
                <w:bCs/>
                <w:sz w:val="22"/>
                <w:szCs w:val="22"/>
              </w:rPr>
            </w:pPr>
            <w:r w:rsidRPr="002821F7">
              <w:rPr>
                <w:rFonts w:ascii="Open Sans" w:hAnsi="Open Sans" w:cs="Open Sans"/>
                <w:b/>
                <w:bCs/>
                <w:sz w:val="22"/>
                <w:szCs w:val="22"/>
              </w:rPr>
              <w:t>20 Year</w:t>
            </w:r>
          </w:p>
        </w:tc>
        <w:tc>
          <w:tcPr>
            <w:tcW w:w="2037" w:type="dxa"/>
          </w:tcPr>
          <w:p w:rsidR="00E22F42" w:rsidRPr="002821F7" w:rsidP="002821F7" w14:paraId="0E33A126" w14:textId="0F412F04">
            <w:pPr>
              <w:spacing w:after="240"/>
              <w:jc w:val="center"/>
              <w:rPr>
                <w:rFonts w:ascii="Open Sans" w:hAnsi="Open Sans" w:cs="Open Sans"/>
                <w:b/>
                <w:bCs/>
                <w:sz w:val="22"/>
                <w:szCs w:val="22"/>
              </w:rPr>
            </w:pPr>
            <w:r w:rsidRPr="002821F7">
              <w:rPr>
                <w:rFonts w:ascii="Open Sans" w:hAnsi="Open Sans" w:cs="Open Sans"/>
                <w:b/>
                <w:bCs/>
                <w:sz w:val="22"/>
                <w:szCs w:val="22"/>
              </w:rPr>
              <w:t>15 Year</w:t>
            </w:r>
          </w:p>
        </w:tc>
        <w:tc>
          <w:tcPr>
            <w:tcW w:w="2037" w:type="dxa"/>
          </w:tcPr>
          <w:p w:rsidR="00E22F42" w:rsidRPr="002821F7" w:rsidP="002821F7" w14:paraId="6DB9F7C8" w14:textId="61F5E877">
            <w:pPr>
              <w:spacing w:after="240"/>
              <w:jc w:val="center"/>
              <w:rPr>
                <w:rFonts w:ascii="Open Sans" w:hAnsi="Open Sans" w:cs="Open Sans"/>
                <w:b/>
                <w:bCs/>
                <w:sz w:val="22"/>
                <w:szCs w:val="22"/>
              </w:rPr>
            </w:pPr>
            <w:r w:rsidRPr="002821F7">
              <w:rPr>
                <w:rFonts w:ascii="Open Sans" w:hAnsi="Open Sans" w:cs="Open Sans"/>
                <w:b/>
                <w:bCs/>
                <w:sz w:val="22"/>
                <w:szCs w:val="22"/>
              </w:rPr>
              <w:t>10 Year</w:t>
            </w:r>
          </w:p>
        </w:tc>
        <w:tc>
          <w:tcPr>
            <w:tcW w:w="1974" w:type="dxa"/>
          </w:tcPr>
          <w:p w:rsidR="00E22F42" w:rsidRPr="002821F7" w:rsidP="002821F7" w14:paraId="1263B0B7" w14:textId="53AEAAF8">
            <w:pPr>
              <w:spacing w:after="240"/>
              <w:jc w:val="center"/>
              <w:rPr>
                <w:rFonts w:ascii="Open Sans" w:hAnsi="Open Sans" w:cs="Open Sans"/>
                <w:b/>
                <w:bCs/>
                <w:sz w:val="22"/>
                <w:szCs w:val="22"/>
              </w:rPr>
            </w:pPr>
            <w:r w:rsidRPr="002821F7">
              <w:rPr>
                <w:rFonts w:ascii="Open Sans" w:hAnsi="Open Sans" w:cs="Open Sans"/>
                <w:b/>
                <w:bCs/>
                <w:sz w:val="22"/>
                <w:szCs w:val="22"/>
              </w:rPr>
              <w:t>5 Year</w:t>
            </w:r>
          </w:p>
        </w:tc>
      </w:tr>
      <w:tr w14:paraId="15CE7B33" w14:textId="77777777" w:rsidTr="0029653C">
        <w:tblPrEx>
          <w:tblW w:w="10800" w:type="dxa"/>
          <w:tblLayout w:type="fixed"/>
          <w:tblLook w:val="04A0"/>
        </w:tblPrEx>
        <w:tc>
          <w:tcPr>
            <w:tcW w:w="1530" w:type="dxa"/>
          </w:tcPr>
          <w:p w:rsidR="00E22F42" w:rsidRPr="002821F7" w:rsidP="002821F7" w14:paraId="477FB112" w14:textId="2D51C71F">
            <w:pPr>
              <w:spacing w:after="240"/>
              <w:jc w:val="right"/>
              <w:rPr>
                <w:rFonts w:ascii="Open Sans" w:hAnsi="Open Sans" w:cs="Open Sans"/>
                <w:b/>
                <w:bCs/>
                <w:sz w:val="22"/>
                <w:szCs w:val="22"/>
              </w:rPr>
            </w:pPr>
            <w:r w:rsidRPr="002821F7">
              <w:rPr>
                <w:rFonts w:ascii="Open Sans" w:hAnsi="Open Sans" w:cs="Open Sans"/>
                <w:b/>
                <w:bCs/>
                <w:sz w:val="22"/>
                <w:szCs w:val="22"/>
              </w:rPr>
              <w:t>Loan Amount</w:t>
            </w:r>
          </w:p>
        </w:tc>
        <w:tc>
          <w:tcPr>
            <w:tcW w:w="1185" w:type="dxa"/>
          </w:tcPr>
          <w:p w:rsidR="00E22F42" w:rsidRPr="002821F7" w:rsidP="002821F7" w14:paraId="08B8E046" w14:textId="4554CBEF">
            <w:pPr>
              <w:spacing w:after="240"/>
              <w:jc w:val="center"/>
              <w:rPr>
                <w:rFonts w:ascii="Open Sans" w:hAnsi="Open Sans" w:cs="Open Sans"/>
                <w:sz w:val="22"/>
                <w:szCs w:val="22"/>
              </w:rPr>
            </w:pPr>
            <w:r w:rsidRPr="002821F7">
              <w:rPr>
                <w:rFonts w:ascii="Open Sans" w:hAnsi="Open Sans" w:cs="Open Sans"/>
                <w:noProof/>
                <w:sz w:val="22"/>
                <w:szCs w:val="22"/>
              </w:rPr>
              <w:t>$168,668</w:t>
            </w:r>
          </w:p>
        </w:tc>
        <w:tc>
          <w:tcPr>
            <w:tcW w:w="2037" w:type="dxa"/>
          </w:tcPr>
          <w:p w:rsidR="00E22F42" w:rsidRPr="002821F7" w:rsidP="002821F7" w14:paraId="3780A403" w14:textId="455CFB00">
            <w:pPr>
              <w:spacing w:after="240"/>
              <w:jc w:val="center"/>
              <w:rPr>
                <w:rFonts w:ascii="Open Sans" w:hAnsi="Open Sans" w:cs="Open Sans"/>
                <w:sz w:val="22"/>
                <w:szCs w:val="22"/>
              </w:rPr>
            </w:pPr>
            <w:r w:rsidRPr="002821F7">
              <w:rPr>
                <w:rFonts w:ascii="Open Sans" w:hAnsi="Open Sans" w:cs="Open Sans"/>
                <w:noProof/>
                <w:sz w:val="22"/>
                <w:szCs w:val="22"/>
              </w:rPr>
              <w:t>$168,668</w:t>
            </w:r>
          </w:p>
        </w:tc>
        <w:tc>
          <w:tcPr>
            <w:tcW w:w="2037" w:type="dxa"/>
          </w:tcPr>
          <w:p w:rsidR="00E22F42" w:rsidRPr="002821F7" w:rsidP="002821F7" w14:paraId="5D20E4F9" w14:textId="39F0342A">
            <w:pPr>
              <w:spacing w:after="240"/>
              <w:jc w:val="center"/>
              <w:rPr>
                <w:rFonts w:ascii="Open Sans" w:hAnsi="Open Sans" w:cs="Open Sans"/>
                <w:sz w:val="22"/>
                <w:szCs w:val="22"/>
              </w:rPr>
            </w:pPr>
            <w:r w:rsidRPr="002821F7">
              <w:rPr>
                <w:rFonts w:ascii="Open Sans" w:hAnsi="Open Sans" w:cs="Open Sans"/>
                <w:noProof/>
                <w:sz w:val="22"/>
                <w:szCs w:val="22"/>
              </w:rPr>
              <w:t>$168,668</w:t>
            </w:r>
          </w:p>
        </w:tc>
        <w:tc>
          <w:tcPr>
            <w:tcW w:w="2037" w:type="dxa"/>
          </w:tcPr>
          <w:p w:rsidR="00E22F42" w:rsidRPr="002821F7" w:rsidP="002821F7" w14:paraId="51FD1526" w14:textId="64FC1E3B">
            <w:pPr>
              <w:spacing w:after="240"/>
              <w:jc w:val="center"/>
              <w:rPr>
                <w:rFonts w:ascii="Open Sans" w:hAnsi="Open Sans" w:cs="Open Sans"/>
                <w:sz w:val="22"/>
                <w:szCs w:val="22"/>
              </w:rPr>
            </w:pPr>
            <w:r w:rsidRPr="002821F7">
              <w:rPr>
                <w:rFonts w:ascii="Open Sans" w:hAnsi="Open Sans" w:cs="Open Sans"/>
                <w:noProof/>
                <w:sz w:val="22"/>
                <w:szCs w:val="22"/>
              </w:rPr>
              <w:t>$168,668</w:t>
            </w:r>
          </w:p>
        </w:tc>
        <w:tc>
          <w:tcPr>
            <w:tcW w:w="1974" w:type="dxa"/>
          </w:tcPr>
          <w:p w:rsidR="00E22F42" w:rsidRPr="002821F7" w:rsidP="002821F7" w14:paraId="752133D5" w14:textId="7BDBE19F">
            <w:pPr>
              <w:spacing w:after="240"/>
              <w:jc w:val="center"/>
              <w:rPr>
                <w:rFonts w:ascii="Open Sans" w:hAnsi="Open Sans" w:cs="Open Sans"/>
                <w:sz w:val="22"/>
                <w:szCs w:val="22"/>
              </w:rPr>
            </w:pPr>
            <w:r w:rsidRPr="002821F7">
              <w:rPr>
                <w:rFonts w:ascii="Open Sans" w:hAnsi="Open Sans" w:cs="Open Sans"/>
                <w:noProof/>
                <w:sz w:val="22"/>
                <w:szCs w:val="22"/>
              </w:rPr>
              <w:t>$168,668</w:t>
            </w:r>
          </w:p>
        </w:tc>
      </w:tr>
      <w:tr w14:paraId="2EEFBD3F" w14:textId="77777777" w:rsidTr="0029653C">
        <w:tblPrEx>
          <w:tblW w:w="10800" w:type="dxa"/>
          <w:tblLayout w:type="fixed"/>
          <w:tblLook w:val="04A0"/>
        </w:tblPrEx>
        <w:trPr>
          <w:trHeight w:val="936"/>
        </w:trPr>
        <w:tc>
          <w:tcPr>
            <w:tcW w:w="1530" w:type="dxa"/>
          </w:tcPr>
          <w:p w:rsidR="00E22F42" w:rsidRPr="002821F7" w:rsidP="002821F7" w14:paraId="2D592114" w14:textId="3F33E0D3">
            <w:pPr>
              <w:spacing w:after="240"/>
              <w:jc w:val="right"/>
              <w:rPr>
                <w:rFonts w:ascii="Open Sans" w:hAnsi="Open Sans" w:cs="Open Sans"/>
                <w:b/>
                <w:bCs/>
                <w:sz w:val="22"/>
                <w:szCs w:val="22"/>
              </w:rPr>
            </w:pPr>
            <w:r w:rsidRPr="002821F7">
              <w:rPr>
                <w:rFonts w:ascii="Open Sans" w:hAnsi="Open Sans" w:cs="Open Sans"/>
                <w:b/>
                <w:bCs/>
                <w:sz w:val="22"/>
                <w:szCs w:val="22"/>
              </w:rPr>
              <w:t>Interest Rate</w:t>
            </w:r>
          </w:p>
        </w:tc>
        <w:tc>
          <w:tcPr>
            <w:tcW w:w="1185" w:type="dxa"/>
          </w:tcPr>
          <w:p w:rsidR="00E22F42" w:rsidRPr="002821F7" w:rsidP="002821F7" w14:paraId="4F56D607" w14:textId="698C3FB6">
            <w:pPr>
              <w:spacing w:after="240"/>
              <w:jc w:val="center"/>
              <w:rPr>
                <w:rFonts w:ascii="Open Sans" w:hAnsi="Open Sans" w:cs="Open Sans"/>
                <w:sz w:val="22"/>
                <w:szCs w:val="22"/>
              </w:rPr>
            </w:pPr>
            <w:r w:rsidRPr="002821F7">
              <w:rPr>
                <w:rFonts w:ascii="Open Sans" w:hAnsi="Open Sans" w:cs="Open Sans"/>
                <w:sz w:val="22"/>
                <w:szCs w:val="22"/>
              </w:rPr>
              <w:t>6%</w:t>
            </w:r>
          </w:p>
        </w:tc>
        <w:tc>
          <w:tcPr>
            <w:tcW w:w="2037" w:type="dxa"/>
          </w:tcPr>
          <w:p w:rsidR="00E22F42" w:rsidRPr="002821F7" w:rsidP="002821F7" w14:paraId="515DBB9C" w14:textId="18782E79">
            <w:pPr>
              <w:spacing w:after="240"/>
              <w:jc w:val="center"/>
              <w:rPr>
                <w:rFonts w:ascii="Open Sans" w:hAnsi="Open Sans" w:cs="Open Sans"/>
                <w:sz w:val="22"/>
                <w:szCs w:val="22"/>
              </w:rPr>
            </w:pPr>
            <w:r w:rsidRPr="002821F7">
              <w:rPr>
                <w:rFonts w:ascii="Open Sans" w:hAnsi="Open Sans" w:cs="Open Sans"/>
                <w:sz w:val="22"/>
                <w:szCs w:val="22"/>
              </w:rPr>
              <w:t>5.5%</w:t>
            </w:r>
          </w:p>
        </w:tc>
        <w:tc>
          <w:tcPr>
            <w:tcW w:w="2037" w:type="dxa"/>
          </w:tcPr>
          <w:p w:rsidR="00E22F42" w:rsidRPr="002821F7" w:rsidP="002821F7" w14:paraId="13F32D2F" w14:textId="58E9A05D">
            <w:pPr>
              <w:spacing w:after="240"/>
              <w:jc w:val="center"/>
              <w:rPr>
                <w:rFonts w:ascii="Open Sans" w:hAnsi="Open Sans" w:cs="Open Sans"/>
                <w:sz w:val="22"/>
                <w:szCs w:val="22"/>
              </w:rPr>
            </w:pPr>
            <w:r w:rsidRPr="002821F7">
              <w:rPr>
                <w:rFonts w:ascii="Open Sans" w:hAnsi="Open Sans" w:cs="Open Sans"/>
                <w:sz w:val="22"/>
                <w:szCs w:val="22"/>
              </w:rPr>
              <w:t>5%</w:t>
            </w:r>
          </w:p>
        </w:tc>
        <w:tc>
          <w:tcPr>
            <w:tcW w:w="2037" w:type="dxa"/>
          </w:tcPr>
          <w:p w:rsidR="00E22F42" w:rsidRPr="002821F7" w:rsidP="002821F7" w14:paraId="731931EC" w14:textId="03FB7273">
            <w:pPr>
              <w:spacing w:after="240"/>
              <w:jc w:val="center"/>
              <w:rPr>
                <w:rFonts w:ascii="Open Sans" w:hAnsi="Open Sans" w:cs="Open Sans"/>
                <w:sz w:val="22"/>
                <w:szCs w:val="22"/>
              </w:rPr>
            </w:pPr>
            <w:r w:rsidRPr="002821F7">
              <w:rPr>
                <w:rFonts w:ascii="Open Sans" w:hAnsi="Open Sans" w:cs="Open Sans"/>
                <w:sz w:val="22"/>
                <w:szCs w:val="22"/>
              </w:rPr>
              <w:t>4.5%</w:t>
            </w:r>
          </w:p>
        </w:tc>
        <w:tc>
          <w:tcPr>
            <w:tcW w:w="1974" w:type="dxa"/>
          </w:tcPr>
          <w:p w:rsidR="00E22F42" w:rsidRPr="002821F7" w:rsidP="002821F7" w14:paraId="289D2060" w14:textId="7C7FC5F5">
            <w:pPr>
              <w:spacing w:after="240"/>
              <w:jc w:val="center"/>
              <w:rPr>
                <w:rFonts w:ascii="Open Sans" w:hAnsi="Open Sans" w:cs="Open Sans"/>
                <w:sz w:val="22"/>
                <w:szCs w:val="22"/>
              </w:rPr>
            </w:pPr>
            <w:r w:rsidRPr="002821F7">
              <w:rPr>
                <w:rFonts w:ascii="Open Sans" w:hAnsi="Open Sans" w:cs="Open Sans"/>
                <w:sz w:val="22"/>
                <w:szCs w:val="22"/>
              </w:rPr>
              <w:t>3</w:t>
            </w:r>
            <w:r w:rsidRPr="002821F7" w:rsidR="00757223">
              <w:rPr>
                <w:rFonts w:ascii="Open Sans" w:hAnsi="Open Sans" w:cs="Open Sans"/>
                <w:sz w:val="22"/>
                <w:szCs w:val="22"/>
              </w:rPr>
              <w:t>%</w:t>
            </w:r>
          </w:p>
        </w:tc>
      </w:tr>
      <w:tr w14:paraId="3D820DB7" w14:textId="77777777" w:rsidTr="0029653C">
        <w:tblPrEx>
          <w:tblW w:w="10800" w:type="dxa"/>
          <w:tblLayout w:type="fixed"/>
          <w:tblLook w:val="04A0"/>
        </w:tblPrEx>
        <w:tc>
          <w:tcPr>
            <w:tcW w:w="1530" w:type="dxa"/>
          </w:tcPr>
          <w:p w:rsidR="00E22F42" w:rsidRPr="002821F7" w:rsidP="002821F7" w14:paraId="3E3BE078" w14:textId="4DDD47C9">
            <w:pPr>
              <w:spacing w:after="240"/>
              <w:jc w:val="right"/>
              <w:rPr>
                <w:rFonts w:ascii="Open Sans" w:hAnsi="Open Sans" w:cs="Open Sans"/>
                <w:b/>
                <w:bCs/>
                <w:sz w:val="22"/>
                <w:szCs w:val="22"/>
              </w:rPr>
            </w:pPr>
            <w:r w:rsidRPr="002821F7">
              <w:rPr>
                <w:rFonts w:ascii="Open Sans" w:hAnsi="Open Sans" w:cs="Open Sans"/>
                <w:b/>
                <w:bCs/>
                <w:sz w:val="22"/>
                <w:szCs w:val="22"/>
              </w:rPr>
              <w:t>Monthly Payment</w:t>
            </w:r>
          </w:p>
        </w:tc>
        <w:tc>
          <w:tcPr>
            <w:tcW w:w="1185" w:type="dxa"/>
          </w:tcPr>
          <w:p w:rsidR="00E22F42" w:rsidRPr="002821F7" w:rsidP="002821F7" w14:paraId="1A1F397B" w14:textId="2F9C24ED">
            <w:pPr>
              <w:spacing w:after="240"/>
              <w:jc w:val="center"/>
              <w:rPr>
                <w:rFonts w:ascii="Open Sans" w:hAnsi="Open Sans" w:cs="Open Sans"/>
                <w:sz w:val="22"/>
                <w:szCs w:val="22"/>
              </w:rPr>
            </w:pPr>
            <w:r w:rsidRPr="002821F7">
              <w:rPr>
                <w:rFonts w:ascii="Open Sans" w:hAnsi="Open Sans" w:cs="Open Sans"/>
                <w:noProof/>
                <w:sz w:val="22"/>
                <w:szCs w:val="22"/>
              </w:rPr>
              <w:t>$1,087</w:t>
            </w:r>
          </w:p>
        </w:tc>
        <w:tc>
          <w:tcPr>
            <w:tcW w:w="2037" w:type="dxa"/>
          </w:tcPr>
          <w:p w:rsidR="00E22F42" w:rsidRPr="002821F7" w:rsidP="002821F7" w14:paraId="3AECEE03" w14:textId="6AF80751">
            <w:pPr>
              <w:spacing w:after="240"/>
              <w:jc w:val="center"/>
              <w:rPr>
                <w:rFonts w:ascii="Open Sans" w:hAnsi="Open Sans" w:cs="Open Sans"/>
                <w:sz w:val="22"/>
                <w:szCs w:val="22"/>
              </w:rPr>
            </w:pPr>
            <w:r w:rsidRPr="002821F7">
              <w:rPr>
                <w:rFonts w:ascii="Open Sans" w:hAnsi="Open Sans" w:cs="Open Sans"/>
                <w:noProof/>
                <w:sz w:val="22"/>
                <w:szCs w:val="22"/>
              </w:rPr>
              <w:t>$1,160</w:t>
            </w:r>
          </w:p>
        </w:tc>
        <w:tc>
          <w:tcPr>
            <w:tcW w:w="2037" w:type="dxa"/>
          </w:tcPr>
          <w:p w:rsidR="00E22F42" w:rsidRPr="002821F7" w:rsidP="002821F7" w14:paraId="2E73CA20" w14:textId="3920B18B">
            <w:pPr>
              <w:spacing w:after="240"/>
              <w:jc w:val="center"/>
              <w:rPr>
                <w:rFonts w:ascii="Open Sans" w:hAnsi="Open Sans" w:cs="Open Sans"/>
                <w:sz w:val="22"/>
                <w:szCs w:val="22"/>
              </w:rPr>
            </w:pPr>
            <w:r w:rsidRPr="002821F7">
              <w:rPr>
                <w:rFonts w:ascii="Open Sans" w:hAnsi="Open Sans" w:cs="Open Sans"/>
                <w:noProof/>
                <w:sz w:val="22"/>
                <w:szCs w:val="22"/>
              </w:rPr>
              <w:t>$1,334</w:t>
            </w:r>
          </w:p>
        </w:tc>
        <w:tc>
          <w:tcPr>
            <w:tcW w:w="2037" w:type="dxa"/>
          </w:tcPr>
          <w:p w:rsidR="00E22F42" w:rsidRPr="002821F7" w:rsidP="002821F7" w14:paraId="2B1DE9B8" w14:textId="0BC9ACCD">
            <w:pPr>
              <w:spacing w:after="240"/>
              <w:jc w:val="center"/>
              <w:rPr>
                <w:rFonts w:ascii="Open Sans" w:hAnsi="Open Sans" w:cs="Open Sans"/>
                <w:sz w:val="22"/>
                <w:szCs w:val="22"/>
              </w:rPr>
            </w:pPr>
            <w:r w:rsidRPr="002821F7">
              <w:rPr>
                <w:rFonts w:ascii="Open Sans" w:hAnsi="Open Sans" w:cs="Open Sans"/>
                <w:noProof/>
                <w:sz w:val="22"/>
                <w:szCs w:val="22"/>
              </w:rPr>
              <w:t>$1,748</w:t>
            </w:r>
          </w:p>
        </w:tc>
        <w:tc>
          <w:tcPr>
            <w:tcW w:w="1974" w:type="dxa"/>
          </w:tcPr>
          <w:p w:rsidR="00E22F42" w:rsidRPr="002821F7" w:rsidP="002821F7" w14:paraId="359C053F" w14:textId="110034C2">
            <w:pPr>
              <w:spacing w:after="240"/>
              <w:jc w:val="center"/>
              <w:rPr>
                <w:rFonts w:ascii="Open Sans" w:hAnsi="Open Sans" w:cs="Open Sans"/>
                <w:sz w:val="22"/>
                <w:szCs w:val="22"/>
              </w:rPr>
            </w:pPr>
            <w:r w:rsidRPr="002821F7">
              <w:rPr>
                <w:rFonts w:ascii="Open Sans" w:hAnsi="Open Sans" w:cs="Open Sans"/>
                <w:noProof/>
                <w:sz w:val="22"/>
                <w:szCs w:val="22"/>
              </w:rPr>
              <w:t>$3,031</w:t>
            </w:r>
          </w:p>
        </w:tc>
      </w:tr>
      <w:tr w14:paraId="6203D93F" w14:textId="77777777" w:rsidTr="0029653C">
        <w:tblPrEx>
          <w:tblW w:w="10800" w:type="dxa"/>
          <w:tblLayout w:type="fixed"/>
          <w:tblLook w:val="04A0"/>
        </w:tblPrEx>
        <w:tc>
          <w:tcPr>
            <w:tcW w:w="1530" w:type="dxa"/>
          </w:tcPr>
          <w:p w:rsidR="00E22F42" w:rsidRPr="002821F7" w:rsidP="002821F7" w14:paraId="4154F86D" w14:textId="74BE649E">
            <w:pPr>
              <w:spacing w:after="240"/>
              <w:jc w:val="right"/>
              <w:rPr>
                <w:rFonts w:ascii="Open Sans" w:hAnsi="Open Sans" w:cs="Open Sans"/>
                <w:b/>
                <w:bCs/>
                <w:sz w:val="22"/>
                <w:szCs w:val="22"/>
              </w:rPr>
            </w:pPr>
            <w:r w:rsidRPr="002821F7">
              <w:rPr>
                <w:rFonts w:ascii="Open Sans" w:hAnsi="Open Sans" w:cs="Open Sans"/>
                <w:b/>
                <w:bCs/>
                <w:sz w:val="22"/>
                <w:szCs w:val="22"/>
              </w:rPr>
              <w:t>Total Interest</w:t>
            </w:r>
          </w:p>
        </w:tc>
        <w:tc>
          <w:tcPr>
            <w:tcW w:w="1185" w:type="dxa"/>
          </w:tcPr>
          <w:p w:rsidR="00E22F42" w:rsidRPr="002821F7" w:rsidP="002821F7" w14:paraId="73CB4A5B" w14:textId="65EACAA9">
            <w:pPr>
              <w:spacing w:after="240"/>
              <w:jc w:val="center"/>
              <w:rPr>
                <w:rFonts w:ascii="Open Sans" w:hAnsi="Open Sans" w:cs="Open Sans"/>
                <w:sz w:val="22"/>
                <w:szCs w:val="22"/>
              </w:rPr>
            </w:pPr>
            <w:r w:rsidRPr="002821F7">
              <w:rPr>
                <w:rFonts w:ascii="Open Sans" w:hAnsi="Open Sans" w:cs="Open Sans"/>
                <w:noProof/>
                <w:sz w:val="22"/>
                <w:szCs w:val="22"/>
              </w:rPr>
              <w:t>$157,351</w:t>
            </w:r>
          </w:p>
        </w:tc>
        <w:tc>
          <w:tcPr>
            <w:tcW w:w="2037" w:type="dxa"/>
          </w:tcPr>
          <w:p w:rsidR="00E22F42" w:rsidRPr="002821F7" w:rsidP="002821F7" w14:paraId="58F08050" w14:textId="726CE092">
            <w:pPr>
              <w:spacing w:after="240"/>
              <w:jc w:val="center"/>
              <w:rPr>
                <w:rFonts w:ascii="Open Sans" w:hAnsi="Open Sans" w:cs="Open Sans"/>
                <w:sz w:val="22"/>
                <w:szCs w:val="22"/>
              </w:rPr>
            </w:pPr>
            <w:r w:rsidRPr="002821F7">
              <w:rPr>
                <w:rFonts w:ascii="Open Sans" w:hAnsi="Open Sans" w:cs="Open Sans"/>
                <w:noProof/>
                <w:sz w:val="22"/>
                <w:szCs w:val="22"/>
              </w:rPr>
              <w:t>$109,791</w:t>
            </w:r>
          </w:p>
        </w:tc>
        <w:tc>
          <w:tcPr>
            <w:tcW w:w="2037" w:type="dxa"/>
          </w:tcPr>
          <w:p w:rsidR="00E22F42" w:rsidRPr="002821F7" w:rsidP="002821F7" w14:paraId="1D7775A0" w14:textId="0E9D538F">
            <w:pPr>
              <w:spacing w:after="240"/>
              <w:jc w:val="center"/>
              <w:rPr>
                <w:rFonts w:ascii="Open Sans" w:hAnsi="Open Sans" w:cs="Open Sans"/>
                <w:sz w:val="22"/>
                <w:szCs w:val="22"/>
              </w:rPr>
            </w:pPr>
            <w:r w:rsidRPr="002821F7">
              <w:rPr>
                <w:rFonts w:ascii="Open Sans" w:hAnsi="Open Sans" w:cs="Open Sans"/>
                <w:noProof/>
                <w:sz w:val="22"/>
                <w:szCs w:val="22"/>
              </w:rPr>
              <w:t>$71,419</w:t>
            </w:r>
          </w:p>
        </w:tc>
        <w:tc>
          <w:tcPr>
            <w:tcW w:w="2037" w:type="dxa"/>
          </w:tcPr>
          <w:p w:rsidR="00E22F42" w:rsidRPr="002821F7" w:rsidP="002821F7" w14:paraId="0AE83892" w14:textId="27B4C204">
            <w:pPr>
              <w:spacing w:after="240"/>
              <w:jc w:val="center"/>
              <w:rPr>
                <w:rFonts w:ascii="Open Sans" w:hAnsi="Open Sans" w:cs="Open Sans"/>
                <w:sz w:val="22"/>
                <w:szCs w:val="22"/>
              </w:rPr>
            </w:pPr>
            <w:r w:rsidRPr="002821F7">
              <w:rPr>
                <w:rFonts w:ascii="Open Sans" w:hAnsi="Open Sans" w:cs="Open Sans"/>
                <w:noProof/>
                <w:sz w:val="22"/>
                <w:szCs w:val="22"/>
              </w:rPr>
              <w:t>$41,098</w:t>
            </w:r>
          </w:p>
        </w:tc>
        <w:tc>
          <w:tcPr>
            <w:tcW w:w="1974" w:type="dxa"/>
          </w:tcPr>
          <w:p w:rsidR="00E22F42" w:rsidRPr="002821F7" w:rsidP="002821F7" w14:paraId="09CEEA6C" w14:textId="31F29DCC">
            <w:pPr>
              <w:spacing w:after="240"/>
              <w:jc w:val="center"/>
              <w:rPr>
                <w:rFonts w:ascii="Open Sans" w:hAnsi="Open Sans" w:cs="Open Sans"/>
                <w:sz w:val="22"/>
                <w:szCs w:val="22"/>
              </w:rPr>
            </w:pPr>
            <w:r w:rsidRPr="002821F7">
              <w:rPr>
                <w:rFonts w:ascii="Open Sans" w:hAnsi="Open Sans" w:cs="Open Sans"/>
                <w:noProof/>
                <w:sz w:val="22"/>
                <w:szCs w:val="22"/>
              </w:rPr>
              <w:t>$13,177</w:t>
            </w:r>
          </w:p>
        </w:tc>
      </w:tr>
      <w:tr w14:paraId="3FC4114E" w14:textId="77777777" w:rsidTr="0029653C">
        <w:tblPrEx>
          <w:tblW w:w="10800" w:type="dxa"/>
          <w:tblLayout w:type="fixed"/>
          <w:tblLook w:val="04A0"/>
        </w:tblPrEx>
        <w:tc>
          <w:tcPr>
            <w:tcW w:w="1530" w:type="dxa"/>
          </w:tcPr>
          <w:p w:rsidR="00E22F42" w:rsidRPr="002821F7" w:rsidP="002821F7" w14:paraId="48B21F93" w14:textId="7B80F558">
            <w:pPr>
              <w:spacing w:after="240"/>
              <w:jc w:val="right"/>
              <w:rPr>
                <w:rFonts w:ascii="Open Sans" w:hAnsi="Open Sans" w:cs="Open Sans"/>
                <w:b/>
                <w:bCs/>
                <w:sz w:val="22"/>
                <w:szCs w:val="22"/>
              </w:rPr>
            </w:pPr>
            <w:r w:rsidRPr="002821F7">
              <w:rPr>
                <w:rFonts w:ascii="Open Sans" w:hAnsi="Open Sans" w:cs="Open Sans"/>
                <w:b/>
                <w:bCs/>
                <w:sz w:val="22"/>
                <w:szCs w:val="22"/>
              </w:rPr>
              <w:t>Total Payment</w:t>
            </w:r>
          </w:p>
        </w:tc>
        <w:tc>
          <w:tcPr>
            <w:tcW w:w="1185" w:type="dxa"/>
          </w:tcPr>
          <w:p w:rsidR="00E22F42" w:rsidRPr="002821F7" w:rsidP="002821F7" w14:paraId="7472347F" w14:textId="4D0B24BE">
            <w:pPr>
              <w:spacing w:after="240"/>
              <w:jc w:val="center"/>
              <w:rPr>
                <w:rFonts w:ascii="Open Sans" w:hAnsi="Open Sans" w:cs="Open Sans"/>
                <w:sz w:val="22"/>
                <w:szCs w:val="22"/>
              </w:rPr>
            </w:pPr>
            <w:r w:rsidRPr="002821F7">
              <w:rPr>
                <w:rFonts w:ascii="Open Sans" w:hAnsi="Open Sans" w:cs="Open Sans"/>
                <w:noProof/>
                <w:sz w:val="22"/>
                <w:szCs w:val="22"/>
              </w:rPr>
              <w:t>$326,019</w:t>
            </w:r>
          </w:p>
        </w:tc>
        <w:tc>
          <w:tcPr>
            <w:tcW w:w="2037" w:type="dxa"/>
          </w:tcPr>
          <w:p w:rsidR="00E22F42" w:rsidRPr="002821F7" w:rsidP="002821F7" w14:paraId="5C54F421" w14:textId="6EF77ABC">
            <w:pPr>
              <w:spacing w:after="240"/>
              <w:jc w:val="center"/>
              <w:rPr>
                <w:rFonts w:ascii="Open Sans" w:hAnsi="Open Sans" w:cs="Open Sans"/>
                <w:sz w:val="22"/>
                <w:szCs w:val="22"/>
              </w:rPr>
            </w:pPr>
            <w:r w:rsidRPr="002821F7">
              <w:rPr>
                <w:rFonts w:ascii="Open Sans" w:hAnsi="Open Sans" w:cs="Open Sans"/>
                <w:noProof/>
                <w:sz w:val="22"/>
                <w:szCs w:val="22"/>
              </w:rPr>
              <w:t>$278,459</w:t>
            </w:r>
          </w:p>
        </w:tc>
        <w:tc>
          <w:tcPr>
            <w:tcW w:w="2037" w:type="dxa"/>
          </w:tcPr>
          <w:p w:rsidR="00E22F42" w:rsidRPr="002821F7" w:rsidP="002821F7" w14:paraId="422689E7" w14:textId="1E219AC8">
            <w:pPr>
              <w:spacing w:after="240"/>
              <w:jc w:val="center"/>
              <w:rPr>
                <w:rFonts w:ascii="Open Sans" w:hAnsi="Open Sans" w:cs="Open Sans"/>
                <w:sz w:val="22"/>
                <w:szCs w:val="22"/>
              </w:rPr>
            </w:pPr>
            <w:r w:rsidRPr="002821F7">
              <w:rPr>
                <w:rFonts w:ascii="Open Sans" w:hAnsi="Open Sans" w:cs="Open Sans"/>
                <w:noProof/>
                <w:sz w:val="22"/>
                <w:szCs w:val="22"/>
              </w:rPr>
              <w:t>$240,087</w:t>
            </w:r>
          </w:p>
        </w:tc>
        <w:tc>
          <w:tcPr>
            <w:tcW w:w="2037" w:type="dxa"/>
          </w:tcPr>
          <w:p w:rsidR="00E22F42" w:rsidRPr="002821F7" w:rsidP="002821F7" w14:paraId="5B853CAE" w14:textId="22048AEF">
            <w:pPr>
              <w:spacing w:after="240"/>
              <w:jc w:val="center"/>
              <w:rPr>
                <w:rFonts w:ascii="Open Sans" w:hAnsi="Open Sans" w:cs="Open Sans"/>
                <w:sz w:val="22"/>
                <w:szCs w:val="22"/>
              </w:rPr>
            </w:pPr>
            <w:r w:rsidRPr="002821F7">
              <w:rPr>
                <w:rFonts w:ascii="Open Sans" w:hAnsi="Open Sans" w:cs="Open Sans"/>
                <w:noProof/>
                <w:sz w:val="22"/>
                <w:szCs w:val="22"/>
              </w:rPr>
              <w:t>$209,766</w:t>
            </w:r>
          </w:p>
        </w:tc>
        <w:tc>
          <w:tcPr>
            <w:tcW w:w="1974" w:type="dxa"/>
          </w:tcPr>
          <w:p w:rsidR="00E22F42" w:rsidRPr="002821F7" w:rsidP="002821F7" w14:paraId="2175D048" w14:textId="7C3CD661">
            <w:pPr>
              <w:spacing w:after="240"/>
              <w:jc w:val="center"/>
              <w:rPr>
                <w:rFonts w:ascii="Open Sans" w:hAnsi="Open Sans" w:cs="Open Sans"/>
                <w:sz w:val="22"/>
                <w:szCs w:val="22"/>
              </w:rPr>
            </w:pPr>
            <w:r w:rsidRPr="002821F7">
              <w:rPr>
                <w:rFonts w:ascii="Open Sans" w:hAnsi="Open Sans" w:cs="Open Sans"/>
                <w:noProof/>
                <w:sz w:val="22"/>
                <w:szCs w:val="22"/>
              </w:rPr>
              <w:t>$181,845</w:t>
            </w:r>
          </w:p>
        </w:tc>
      </w:tr>
      <w:tr w14:paraId="363A62EE" w14:textId="77777777" w:rsidTr="0029653C">
        <w:tblPrEx>
          <w:tblW w:w="10800" w:type="dxa"/>
          <w:tblLayout w:type="fixed"/>
          <w:tblLook w:val="04A0"/>
        </w:tblPrEx>
        <w:tc>
          <w:tcPr>
            <w:tcW w:w="1530" w:type="dxa"/>
          </w:tcPr>
          <w:p w:rsidR="00E22F42" w:rsidRPr="002821F7" w:rsidP="002821F7" w14:paraId="5FD8AB2F" w14:textId="128D428C">
            <w:pPr>
              <w:spacing w:after="240"/>
              <w:jc w:val="right"/>
              <w:rPr>
                <w:rFonts w:ascii="Open Sans" w:hAnsi="Open Sans" w:cs="Open Sans"/>
                <w:b/>
                <w:bCs/>
                <w:sz w:val="22"/>
                <w:szCs w:val="22"/>
              </w:rPr>
            </w:pPr>
            <w:r w:rsidRPr="002821F7">
              <w:rPr>
                <w:rFonts w:ascii="Open Sans" w:hAnsi="Open Sans" w:cs="Open Sans"/>
                <w:b/>
                <w:bCs/>
                <w:sz w:val="22"/>
                <w:szCs w:val="22"/>
              </w:rPr>
              <w:t>Pre-Tax Earnings Needed*</w:t>
            </w:r>
          </w:p>
        </w:tc>
        <w:tc>
          <w:tcPr>
            <w:tcW w:w="1185" w:type="dxa"/>
          </w:tcPr>
          <w:p w:rsidR="00E22F42" w:rsidRPr="002821F7" w:rsidP="002821F7" w14:paraId="162C1FB7" w14:textId="4972C4C3">
            <w:pPr>
              <w:spacing w:after="240"/>
              <w:jc w:val="center"/>
              <w:rPr>
                <w:rFonts w:ascii="Open Sans" w:hAnsi="Open Sans" w:cs="Open Sans"/>
                <w:sz w:val="22"/>
                <w:szCs w:val="22"/>
              </w:rPr>
            </w:pPr>
            <w:r w:rsidRPr="002821F7">
              <w:rPr>
                <w:rFonts w:ascii="Open Sans" w:hAnsi="Open Sans" w:cs="Open Sans"/>
                <w:noProof/>
                <w:sz w:val="22"/>
                <w:szCs w:val="22"/>
              </w:rPr>
              <w:t>$417,973</w:t>
            </w:r>
          </w:p>
        </w:tc>
        <w:tc>
          <w:tcPr>
            <w:tcW w:w="2037" w:type="dxa"/>
          </w:tcPr>
          <w:p w:rsidR="00E22F42" w:rsidRPr="002821F7" w:rsidP="002821F7" w14:paraId="35C969B3" w14:textId="6B4B0FE9">
            <w:pPr>
              <w:spacing w:after="240"/>
              <w:jc w:val="center"/>
              <w:rPr>
                <w:rFonts w:ascii="Open Sans" w:hAnsi="Open Sans" w:cs="Open Sans"/>
                <w:sz w:val="22"/>
                <w:szCs w:val="22"/>
              </w:rPr>
            </w:pPr>
            <w:r w:rsidRPr="002821F7">
              <w:rPr>
                <w:rFonts w:ascii="Open Sans" w:hAnsi="Open Sans" w:cs="Open Sans"/>
                <w:noProof/>
                <w:sz w:val="22"/>
                <w:szCs w:val="22"/>
              </w:rPr>
              <w:t>$356,999</w:t>
            </w:r>
          </w:p>
        </w:tc>
        <w:tc>
          <w:tcPr>
            <w:tcW w:w="2037" w:type="dxa"/>
          </w:tcPr>
          <w:p w:rsidR="00E22F42" w:rsidRPr="002821F7" w:rsidP="002821F7" w14:paraId="0AE8D70A" w14:textId="7E489357">
            <w:pPr>
              <w:spacing w:after="240"/>
              <w:jc w:val="center"/>
              <w:rPr>
                <w:rFonts w:ascii="Open Sans" w:hAnsi="Open Sans" w:cs="Open Sans"/>
                <w:sz w:val="22"/>
                <w:szCs w:val="22"/>
              </w:rPr>
            </w:pPr>
            <w:r w:rsidRPr="002821F7">
              <w:rPr>
                <w:rFonts w:ascii="Open Sans" w:hAnsi="Open Sans" w:cs="Open Sans"/>
                <w:noProof/>
                <w:sz w:val="22"/>
                <w:szCs w:val="22"/>
              </w:rPr>
              <w:t>$307,804</w:t>
            </w:r>
          </w:p>
        </w:tc>
        <w:tc>
          <w:tcPr>
            <w:tcW w:w="2037" w:type="dxa"/>
          </w:tcPr>
          <w:p w:rsidR="00E22F42" w:rsidRPr="002821F7" w:rsidP="002821F7" w14:paraId="218E5A66" w14:textId="3F0D1AB9">
            <w:pPr>
              <w:spacing w:after="240"/>
              <w:jc w:val="center"/>
              <w:rPr>
                <w:rFonts w:ascii="Open Sans" w:hAnsi="Open Sans" w:cs="Open Sans"/>
                <w:sz w:val="22"/>
                <w:szCs w:val="22"/>
              </w:rPr>
            </w:pPr>
            <w:r w:rsidRPr="002821F7">
              <w:rPr>
                <w:rFonts w:ascii="Open Sans" w:hAnsi="Open Sans" w:cs="Open Sans"/>
                <w:noProof/>
                <w:sz w:val="22"/>
                <w:szCs w:val="22"/>
              </w:rPr>
              <w:t>$268,931</w:t>
            </w:r>
          </w:p>
        </w:tc>
        <w:tc>
          <w:tcPr>
            <w:tcW w:w="1974" w:type="dxa"/>
          </w:tcPr>
          <w:p w:rsidR="00E22F42" w:rsidRPr="002821F7" w:rsidP="002821F7" w14:paraId="6D2EC4A2" w14:textId="2160A635">
            <w:pPr>
              <w:spacing w:after="240"/>
              <w:jc w:val="center"/>
              <w:rPr>
                <w:rFonts w:ascii="Open Sans" w:hAnsi="Open Sans" w:cs="Open Sans"/>
                <w:sz w:val="22"/>
                <w:szCs w:val="22"/>
              </w:rPr>
            </w:pPr>
            <w:r w:rsidRPr="002821F7">
              <w:rPr>
                <w:rFonts w:ascii="Open Sans" w:hAnsi="Open Sans" w:cs="Open Sans"/>
                <w:noProof/>
                <w:sz w:val="22"/>
                <w:szCs w:val="22"/>
              </w:rPr>
              <w:t>$233,134</w:t>
            </w:r>
          </w:p>
        </w:tc>
      </w:tr>
    </w:tbl>
    <w:p w:rsidR="00A85BD6" w:rsidRPr="002821F7" w:rsidP="002821F7" w14:paraId="54A76710" w14:textId="66C84B0D">
      <w:pPr>
        <w:spacing w:after="240"/>
        <w:jc w:val="both"/>
        <w:rPr>
          <w:rFonts w:ascii="Open Sans" w:hAnsi="Open Sans" w:cs="Open Sans"/>
          <w:color w:val="212529"/>
          <w:sz w:val="22"/>
          <w:szCs w:val="22"/>
        </w:rPr>
      </w:pPr>
      <w:r w:rsidRPr="002821F7">
        <w:rPr>
          <w:rFonts w:ascii="Open Sans" w:hAnsi="Open Sans" w:cs="Open Sans"/>
          <w:color w:val="212529"/>
          <w:sz w:val="22"/>
          <w:szCs w:val="22"/>
        </w:rPr>
        <w:t xml:space="preserve">Your monthly payment for paying </w:t>
      </w:r>
      <w:r w:rsidRPr="002821F7">
        <w:rPr>
          <w:rFonts w:ascii="Open Sans" w:hAnsi="Open Sans" w:cs="Open Sans"/>
          <w:b/>
          <w:bCs/>
          <w:color w:val="212529"/>
          <w:sz w:val="22"/>
          <w:szCs w:val="22"/>
        </w:rPr>
        <w:t>100%</w:t>
      </w:r>
      <w:r w:rsidRPr="002821F7">
        <w:rPr>
          <w:rFonts w:ascii="Open Sans" w:hAnsi="Open Sans" w:cs="Open Sans"/>
          <w:color w:val="212529"/>
          <w:sz w:val="22"/>
          <w:szCs w:val="22"/>
        </w:rPr>
        <w:t xml:space="preserve"> of the </w:t>
      </w:r>
      <w:r w:rsidRPr="002821F7" w:rsidR="00823617">
        <w:rPr>
          <w:rFonts w:ascii="Open Sans" w:hAnsi="Open Sans" w:cs="Open Sans"/>
          <w:b/>
          <w:bCs/>
          <w:noProof/>
          <w:color w:val="212529"/>
          <w:sz w:val="22"/>
          <w:szCs w:val="22"/>
        </w:rPr>
        <w:t>$168,668</w:t>
      </w:r>
      <w:r w:rsidRPr="002821F7">
        <w:rPr>
          <w:rFonts w:ascii="Open Sans" w:hAnsi="Open Sans" w:cs="Open Sans"/>
          <w:color w:val="212529"/>
          <w:sz w:val="22"/>
          <w:szCs w:val="22"/>
        </w:rPr>
        <w:t xml:space="preserve"> cost to attend </w:t>
      </w:r>
      <w:r w:rsidRPr="00370049" w:rsidR="00370049">
        <w:rPr>
          <w:rFonts w:ascii="Open Sans" w:hAnsi="Open Sans" w:cs="Open Sans"/>
          <w:b/>
          <w:bCs/>
          <w:noProof/>
          <w:color w:val="212529"/>
          <w:sz w:val="22"/>
          <w:szCs w:val="22"/>
        </w:rPr>
        <w:t>University Of</w:t>
      </w:r>
      <w:r w:rsidRPr="00370049" w:rsidR="00370049">
        <w:rPr>
          <w:rFonts w:ascii="Open Sans" w:hAnsi="Open Sans" w:cs="Open Sans"/>
          <w:b/>
          <w:bCs/>
          <w:noProof/>
          <w:color w:val="212529"/>
          <w:sz w:val="22"/>
          <w:szCs w:val="22"/>
        </w:rPr>
        <w:t xml:space="preserve"> Washington-Seattle Campus</w:t>
      </w:r>
      <w:r w:rsidRPr="002821F7" w:rsidR="00823617">
        <w:rPr>
          <w:rFonts w:ascii="Open Sans" w:hAnsi="Open Sans" w:cs="Open Sans"/>
          <w:b/>
          <w:bCs/>
          <w:color w:val="212529"/>
          <w:sz w:val="22"/>
          <w:szCs w:val="22"/>
        </w:rPr>
        <w:t xml:space="preserve"> </w:t>
      </w:r>
      <w:r w:rsidRPr="002821F7">
        <w:rPr>
          <w:rFonts w:ascii="Open Sans" w:hAnsi="Open Sans" w:cs="Open Sans"/>
          <w:color w:val="212529"/>
          <w:sz w:val="22"/>
          <w:szCs w:val="22"/>
        </w:rPr>
        <w:t xml:space="preserve">for </w:t>
      </w:r>
      <w:r w:rsidRPr="002821F7">
        <w:rPr>
          <w:rFonts w:ascii="Open Sans" w:hAnsi="Open Sans" w:cs="Open Sans"/>
          <w:b/>
          <w:bCs/>
          <w:color w:val="212529"/>
          <w:sz w:val="22"/>
          <w:szCs w:val="22"/>
        </w:rPr>
        <w:t>4 years</w:t>
      </w:r>
      <w:r w:rsidRPr="002821F7">
        <w:rPr>
          <w:rFonts w:ascii="Open Sans" w:hAnsi="Open Sans" w:cs="Open Sans"/>
          <w:color w:val="212529"/>
          <w:sz w:val="22"/>
          <w:szCs w:val="22"/>
        </w:rPr>
        <w:t xml:space="preserve"> </w:t>
      </w:r>
      <w:r w:rsidRPr="002821F7" w:rsidR="00965A6D">
        <w:rPr>
          <w:rFonts w:ascii="Open Sans" w:hAnsi="Open Sans" w:cs="Open Sans"/>
          <w:color w:val="212529"/>
          <w:sz w:val="22"/>
          <w:szCs w:val="22"/>
        </w:rPr>
        <w:t>could</w:t>
      </w:r>
      <w:r w:rsidRPr="002821F7">
        <w:rPr>
          <w:rFonts w:ascii="Open Sans" w:hAnsi="Open Sans" w:cs="Open Sans"/>
          <w:color w:val="212529"/>
          <w:sz w:val="22"/>
          <w:szCs w:val="22"/>
        </w:rPr>
        <w:t xml:space="preserve"> range between </w:t>
      </w:r>
      <w:r w:rsidRPr="002821F7" w:rsidR="005B0405">
        <w:rPr>
          <w:rFonts w:ascii="Open Sans" w:hAnsi="Open Sans" w:cs="Open Sans"/>
          <w:b/>
          <w:bCs/>
          <w:noProof/>
          <w:color w:val="212529"/>
          <w:sz w:val="22"/>
          <w:szCs w:val="22"/>
        </w:rPr>
        <w:t>$3,031</w:t>
      </w:r>
      <w:r w:rsidRPr="002821F7" w:rsidR="005B0405">
        <w:rPr>
          <w:rFonts w:ascii="Open Sans" w:hAnsi="Open Sans" w:cs="Open Sans"/>
          <w:b/>
          <w:bCs/>
          <w:color w:val="212529"/>
          <w:sz w:val="22"/>
          <w:szCs w:val="22"/>
        </w:rPr>
        <w:t xml:space="preserve"> </w:t>
      </w:r>
      <w:r w:rsidRPr="002821F7">
        <w:rPr>
          <w:rFonts w:ascii="Open Sans" w:hAnsi="Open Sans" w:cs="Open Sans"/>
          <w:b/>
          <w:bCs/>
          <w:color w:val="212529"/>
          <w:sz w:val="22"/>
          <w:szCs w:val="22"/>
        </w:rPr>
        <w:t>per month</w:t>
      </w:r>
      <w:r w:rsidRPr="002821F7">
        <w:rPr>
          <w:rFonts w:ascii="Open Sans" w:hAnsi="Open Sans" w:cs="Open Sans"/>
          <w:color w:val="212529"/>
          <w:sz w:val="22"/>
          <w:szCs w:val="22"/>
        </w:rPr>
        <w:t xml:space="preserve"> and </w:t>
      </w:r>
      <w:r w:rsidRPr="002821F7">
        <w:rPr>
          <w:rFonts w:ascii="Open Sans" w:hAnsi="Open Sans" w:cs="Open Sans"/>
          <w:b/>
          <w:bCs/>
          <w:noProof/>
          <w:color w:val="212529"/>
          <w:sz w:val="22"/>
          <w:szCs w:val="22"/>
        </w:rPr>
        <w:t>$1,087</w:t>
      </w:r>
      <w:r w:rsidRPr="002821F7">
        <w:rPr>
          <w:rFonts w:ascii="Open Sans" w:hAnsi="Open Sans" w:cs="Open Sans"/>
          <w:b/>
          <w:bCs/>
          <w:color w:val="212529"/>
          <w:sz w:val="22"/>
          <w:szCs w:val="22"/>
        </w:rPr>
        <w:t xml:space="preserve"> per month</w:t>
      </w:r>
      <w:r w:rsidRPr="002821F7">
        <w:rPr>
          <w:rFonts w:ascii="Open Sans" w:hAnsi="Open Sans" w:cs="Open Sans"/>
          <w:color w:val="212529"/>
          <w:sz w:val="22"/>
          <w:szCs w:val="22"/>
        </w:rPr>
        <w:t xml:space="preserve"> depending on the term and interest rate on your student loan.</w:t>
      </w:r>
    </w:p>
    <w:p w:rsidR="0017259C" w:rsidRPr="002821F7" w:rsidP="002821F7" w14:paraId="3FEBE891" w14:textId="07EE7ECF">
      <w:pPr>
        <w:spacing w:after="240"/>
        <w:rPr>
          <w:rFonts w:ascii="Open Sans" w:hAnsi="Open Sans" w:cs="Open Sans"/>
          <w:color w:val="212529"/>
          <w:sz w:val="22"/>
          <w:szCs w:val="22"/>
        </w:rPr>
      </w:pPr>
      <w:r w:rsidRPr="002821F7">
        <w:rPr>
          <w:rFonts w:ascii="Open Sans" w:hAnsi="Open Sans" w:cs="Open Sans"/>
          <w:i/>
          <w:iCs/>
          <w:color w:val="212529"/>
          <w:sz w:val="22"/>
          <w:szCs w:val="22"/>
        </w:rPr>
        <w:t xml:space="preserve">*Note: The tax effect is based on the marginal tax rate set at 22%.  </w:t>
      </w:r>
    </w:p>
    <w:p w:rsidR="00D41ADE" w:rsidRPr="004E5121" w:rsidP="00D41ADE" w14:paraId="495811E9" w14:textId="00E81846">
      <w:pPr>
        <w:pStyle w:val="Heading1"/>
        <w:rPr>
          <w:rFonts w:ascii="Open Sans" w:hAnsi="Open Sans" w:cs="Open Sans"/>
          <w:b/>
          <w:bCs/>
          <w:noProof/>
          <w:sz w:val="60"/>
          <w:szCs w:val="60"/>
        </w:rPr>
      </w:pPr>
      <w:bookmarkStart w:id="20" w:name="_Toc256000050"/>
      <w:r w:rsidRPr="004E5121">
        <w:rPr>
          <w:rFonts w:ascii="Open Sans" w:hAnsi="Open Sans" w:cs="Open Sans"/>
          <w:b/>
          <w:bCs/>
          <w:color w:val="000000" w:themeColor="text1"/>
          <w:sz w:val="60"/>
          <w:szCs w:val="60"/>
        </w:rPr>
        <w:t>06 - Recreation</w:t>
      </w:r>
      <w:bookmarkEnd w:id="20"/>
      <w:r w:rsidRPr="004E5121">
        <w:rPr>
          <w:rFonts w:ascii="Open Sans" w:hAnsi="Open Sans" w:cs="Open Sans"/>
          <w:b/>
          <w:bCs/>
          <w:noProof/>
          <w:sz w:val="60"/>
          <w:szCs w:val="60"/>
        </w:rPr>
        <w:tab/>
      </w:r>
    </w:p>
    <w:p w:rsidR="00D41ADE" w:rsidRPr="004E5121" w:rsidP="002821F7" w14:paraId="52B3F26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80889</wp:posOffset>
                </wp:positionV>
                <wp:extent cx="5638800" cy="0"/>
                <wp:effectExtent l="0" t="0" r="0" b="0"/>
                <wp:wrapNone/>
                <wp:docPr id="18" name="Straight Connector 18"/>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31" style="mso-wrap-distance-bottom:0;mso-wrap-distance-left:9pt;mso-wrap-distance-right:9pt;mso-wrap-distance-top:0;mso-wrap-style:square;position:absolute;visibility:visible;z-index:251672576" from="0,6.35pt" to="444pt,6.35pt" strokecolor="#30343a" strokeweight="1pt">
                <v:stroke joinstyle="miter"/>
              </v:line>
            </w:pict>
          </mc:Fallback>
        </mc:AlternateContent>
      </w:r>
    </w:p>
    <w:p w:rsidR="009E6773" w:rsidRPr="004E5121" w:rsidP="002821F7" w14:paraId="598D5F7B" w14:textId="42D0544F">
      <w:pPr>
        <w:pStyle w:val="Heading2"/>
        <w:spacing w:after="240"/>
        <w:rPr>
          <w:rFonts w:cs="Open Sans"/>
        </w:rPr>
      </w:pPr>
      <w:bookmarkStart w:id="21" w:name="_Toc256000051"/>
      <w:r w:rsidRPr="004E5121">
        <w:rPr>
          <w:rFonts w:cs="Open Sans"/>
        </w:rPr>
        <w:t>Physical, Base, Outdoor &amp; State Recreation</w:t>
      </w:r>
      <w:bookmarkEnd w:id="21"/>
      <w:r w:rsidRPr="004E5121">
        <w:rPr>
          <w:rFonts w:cs="Open Sans"/>
        </w:rPr>
        <w:t xml:space="preserve"> </w:t>
      </w:r>
    </w:p>
    <w:p w:rsidR="00D41ADE" w:rsidRPr="002821F7" w:rsidP="002821F7" w14:paraId="1FE597A1" w14:textId="1F94D3EB">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Life in the Air Force requires hard work, but also allows time for your own pursuits. Typically, you can expect an eight-hour workday, leaving plenty of time to relax, recharge and do other things you enjoy once you change out of uniform.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EDD9F53" w14:textId="77777777" w:rsidTr="00890EF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AE24C0" w:rsidRPr="002821F7" w:rsidP="002821F7" w14:paraId="19F6CDD1"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Physical Recreation</w:t>
            </w:r>
          </w:p>
          <w:p w:rsidR="009E6773" w:rsidRPr="002821F7" w:rsidP="002821F7" w14:paraId="62D9B169" w14:textId="4E3AA157">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Intramural sports are a popular way to have fun and stay active on </w:t>
            </w:r>
            <w:r w:rsidRPr="002821F7">
              <w:rPr>
                <w:rFonts w:ascii="Open Sans" w:hAnsi="Open Sans" w:cs="Open Sans"/>
                <w:color w:val="5D5D5D"/>
                <w:sz w:val="22"/>
                <w:szCs w:val="22"/>
              </w:rPr>
              <w:t>all of</w:t>
            </w:r>
            <w:r w:rsidRPr="002821F7">
              <w:rPr>
                <w:rFonts w:ascii="Open Sans" w:hAnsi="Open Sans" w:cs="Open Sans"/>
                <w:color w:val="5D5D5D"/>
                <w:sz w:val="22"/>
                <w:szCs w:val="22"/>
              </w:rPr>
              <w:t xml:space="preserve"> our bases. With multiple sports facilities on every base, you'll find a way to continue to practice and play the sport of your choice.</w:t>
            </w:r>
            <w:r w:rsidRPr="002821F7">
              <w:rPr>
                <w:rFonts w:ascii="Open Sans" w:hAnsi="Open Sans" w:cs="Open Sans"/>
                <w:sz w:val="22"/>
                <w:szCs w:val="22"/>
              </w:rPr>
              <w:t xml:space="preserve"> ​​​​​​</w:t>
            </w:r>
          </w:p>
        </w:tc>
        <w:tc>
          <w:tcPr>
            <w:tcW w:w="5395" w:type="dxa"/>
          </w:tcPr>
          <w:p w:rsidR="00AE24C0" w:rsidRPr="002821F7" w:rsidP="002821F7" w14:paraId="268C2240"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Base Recreation</w:t>
            </w:r>
          </w:p>
          <w:p w:rsidR="009E6773" w:rsidRPr="002821F7" w:rsidP="002821F7" w14:paraId="347746A3" w14:textId="3268AAD2">
            <w:pPr>
              <w:spacing w:before="240" w:after="240"/>
              <w:jc w:val="both"/>
              <w:rPr>
                <w:rFonts w:ascii="Open Sans" w:hAnsi="Open Sans" w:cs="Open Sans"/>
                <w:sz w:val="22"/>
                <w:szCs w:val="22"/>
              </w:rPr>
            </w:pPr>
            <w:r w:rsidRPr="002821F7">
              <w:rPr>
                <w:rFonts w:ascii="Open Sans" w:hAnsi="Open Sans" w:cs="Open Sans"/>
                <w:color w:val="5D5D5D"/>
                <w:sz w:val="22"/>
                <w:szCs w:val="22"/>
              </w:rPr>
              <w:t>Each base has its own recreation center equipped with snacks, drinks, billiards, computers, Wi-Fi, arcade and console games</w:t>
            </w:r>
            <w:r w:rsidR="00304C3E">
              <w:rPr>
                <w:rFonts w:ascii="Open Sans" w:hAnsi="Open Sans" w:cs="Open Sans"/>
                <w:color w:val="5D5D5D"/>
                <w:sz w:val="22"/>
                <w:szCs w:val="22"/>
              </w:rPr>
              <w:t>,</w:t>
            </w:r>
            <w:r w:rsidRPr="002821F7">
              <w:rPr>
                <w:rFonts w:ascii="Open Sans" w:hAnsi="Open Sans" w:cs="Open Sans"/>
                <w:color w:val="5D5D5D"/>
                <w:sz w:val="22"/>
                <w:szCs w:val="22"/>
              </w:rPr>
              <w:t xml:space="preserve"> and other activities to help you relax and unwind.</w:t>
            </w:r>
            <w:r w:rsidRPr="002821F7" w:rsidR="005F7814">
              <w:rPr>
                <w:rFonts w:ascii="Open Sans" w:hAnsi="Open Sans" w:cs="Open Sans"/>
                <w:color w:val="5D5D5D"/>
                <w:sz w:val="22"/>
                <w:szCs w:val="22"/>
              </w:rPr>
              <w:t xml:space="preserve"> </w:t>
            </w:r>
            <w:hyperlink r:id="rId39" w:history="1">
              <w:r w:rsidRPr="002821F7" w:rsidR="001C3AF9">
                <w:rPr>
                  <w:rStyle w:val="Hyperlink"/>
                  <w:rFonts w:ascii="Open Sans" w:hAnsi="Open Sans" w:cs="Open Sans"/>
                  <w:sz w:val="22"/>
                  <w:szCs w:val="22"/>
                </w:rPr>
                <w:t>Example L</w:t>
              </w:r>
              <w:r w:rsidRPr="002821F7" w:rsidR="005F7814">
                <w:rPr>
                  <w:rStyle w:val="Hyperlink"/>
                  <w:rFonts w:ascii="Open Sans" w:hAnsi="Open Sans" w:cs="Open Sans"/>
                  <w:sz w:val="22"/>
                  <w:szCs w:val="22"/>
                </w:rPr>
                <w:t>ocal Base site</w:t>
              </w:r>
            </w:hyperlink>
            <w:r w:rsidRPr="002821F7" w:rsidR="005F7814">
              <w:rPr>
                <w:rFonts w:ascii="Open Sans" w:hAnsi="Open Sans" w:cs="Open Sans"/>
                <w:color w:val="5D5D5D"/>
                <w:sz w:val="22"/>
                <w:szCs w:val="22"/>
              </w:rPr>
              <w:t>.</w:t>
            </w:r>
          </w:p>
        </w:tc>
      </w:tr>
      <w:tr w14:paraId="18B870E1" w14:textId="77777777" w:rsidTr="00890EF2">
        <w:tblPrEx>
          <w:tblW w:w="0" w:type="auto"/>
          <w:tblLook w:val="04A0"/>
        </w:tblPrEx>
        <w:tc>
          <w:tcPr>
            <w:tcW w:w="5395" w:type="dxa"/>
          </w:tcPr>
          <w:p w:rsidR="00BA283D" w:rsidRPr="002821F7" w:rsidP="002821F7" w14:paraId="2C06A4E8"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Outdoor Recreation</w:t>
            </w:r>
          </w:p>
          <w:p w:rsidR="009E6773" w:rsidRPr="002821F7" w:rsidP="002821F7" w14:paraId="0C0BDA26" w14:textId="4FA9C212">
            <w:pPr>
              <w:spacing w:before="240" w:after="240"/>
              <w:jc w:val="both"/>
              <w:rPr>
                <w:rFonts w:ascii="Open Sans" w:hAnsi="Open Sans" w:cs="Open Sans"/>
                <w:sz w:val="22"/>
                <w:szCs w:val="22"/>
              </w:rPr>
            </w:pPr>
            <w:r w:rsidRPr="002821F7">
              <w:rPr>
                <w:rFonts w:ascii="Open Sans" w:hAnsi="Open Sans" w:cs="Open Sans"/>
                <w:color w:val="5D5D5D"/>
                <w:sz w:val="22"/>
                <w:szCs w:val="22"/>
              </w:rPr>
              <w:t>From ski boats to snowboards, you can often find the outdoor gear, equipment and even amenities you need right on base at our rec camp and equipment rental facilities. While it varies from base to base, you’ll almost always find the gear or activity you’re looking for.</w:t>
            </w:r>
          </w:p>
        </w:tc>
        <w:tc>
          <w:tcPr>
            <w:tcW w:w="5395" w:type="dxa"/>
          </w:tcPr>
          <w:p w:rsidR="00BA283D" w:rsidRPr="002821F7" w:rsidP="002821F7" w14:paraId="2E79EBF2"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State Recreation</w:t>
            </w:r>
          </w:p>
          <w:p w:rsidR="009E6773" w:rsidRPr="002821F7" w:rsidP="002821F7" w14:paraId="78776DB3" w14:textId="3682A3C1">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Many states allow those who are currently serving active-duty military or are on leave from active duty to obtain hunting and fishing licenses for free. Other states give </w:t>
            </w:r>
            <w:r w:rsidRPr="002821F7" w:rsidR="006A7373">
              <w:rPr>
                <w:rFonts w:ascii="Open Sans" w:hAnsi="Open Sans" w:cs="Open Sans"/>
                <w:color w:val="5D5D5D"/>
                <w:sz w:val="22"/>
                <w:szCs w:val="22"/>
              </w:rPr>
              <w:t>active-duty</w:t>
            </w:r>
            <w:r w:rsidRPr="002821F7">
              <w:rPr>
                <w:rFonts w:ascii="Open Sans" w:hAnsi="Open Sans" w:cs="Open Sans"/>
                <w:color w:val="5D5D5D"/>
                <w:sz w:val="22"/>
                <w:szCs w:val="22"/>
              </w:rPr>
              <w:t xml:space="preserve"> military members who are stationed in that state the ability to purchase licenses as residents of the state in which they are either stationed or traveling </w:t>
            </w:r>
            <w:r w:rsidR="00851B70">
              <w:rPr>
                <w:rFonts w:ascii="Open Sans" w:hAnsi="Open Sans" w:cs="Open Sans"/>
                <w:color w:val="5D5D5D"/>
                <w:sz w:val="22"/>
                <w:szCs w:val="22"/>
              </w:rPr>
              <w:t>in</w:t>
            </w:r>
            <w:r w:rsidRPr="002821F7">
              <w:rPr>
                <w:rFonts w:ascii="Open Sans" w:hAnsi="Open Sans" w:cs="Open Sans"/>
                <w:color w:val="5D5D5D"/>
                <w:sz w:val="22"/>
                <w:szCs w:val="22"/>
              </w:rPr>
              <w:t>, even where they claim residency elsewhere.</w:t>
            </w:r>
          </w:p>
        </w:tc>
      </w:tr>
    </w:tbl>
    <w:p w:rsidR="007A6738" w:rsidRPr="004E5121" w:rsidP="002821F7" w14:paraId="54DB7739" w14:textId="35DA5E4C">
      <w:pPr>
        <w:spacing w:after="240"/>
        <w:rPr>
          <w:rFonts w:ascii="Open Sans" w:hAnsi="Open Sans" w:cs="Open Sans"/>
          <w:color w:val="0E182D"/>
          <w:sz w:val="32"/>
          <w:szCs w:val="32"/>
        </w:rPr>
      </w:pPr>
      <w:r w:rsidRPr="004E5121">
        <w:rPr>
          <w:rFonts w:ascii="Open Sans" w:hAnsi="Open Sans" w:cs="Open Sans"/>
          <w:color w:val="0E182D"/>
          <w:sz w:val="32"/>
          <w:szCs w:val="32"/>
        </w:rPr>
        <w:t>Fitness Facilities</w:t>
      </w:r>
    </w:p>
    <w:p w:rsidR="00040D3F" w:rsidRPr="002821F7" w:rsidP="002821F7" w14:paraId="6000B869" w14:textId="0EB376AB">
      <w:pPr>
        <w:spacing w:after="240"/>
        <w:jc w:val="both"/>
        <w:rPr>
          <w:rFonts w:ascii="Open Sans" w:hAnsi="Open Sans" w:cs="Open Sans"/>
          <w:color w:val="5D5D5D"/>
          <w:sz w:val="22"/>
          <w:szCs w:val="22"/>
        </w:rPr>
      </w:pPr>
      <w:r w:rsidRPr="002821F7">
        <w:rPr>
          <w:rFonts w:ascii="Open Sans" w:hAnsi="Open Sans" w:cs="Open Sans"/>
          <w:color w:val="5D5D5D"/>
          <w:sz w:val="22"/>
          <w:szCs w:val="22"/>
        </w:rPr>
        <w:t>In the Air Force, one of your duties is to stay physically fit. It's not a chore - it's a way of life. The Air Force provides great fitness facilities from gyms to tracks to lap pools to fitness classes to help you keep yourself in top physical condition.</w:t>
      </w:r>
    </w:p>
    <w:p w:rsidR="008D2996" w:rsidRPr="004E5121" w:rsidP="002821F7" w14:paraId="4BA5C285" w14:textId="77777777">
      <w:pPr>
        <w:spacing w:after="240"/>
        <w:rPr>
          <w:rFonts w:ascii="Open Sans" w:hAnsi="Open Sans" w:cs="Open Sans"/>
          <w:color w:val="5D5D5D"/>
        </w:rPr>
      </w:pPr>
    </w:p>
    <w:p w:rsidR="00EA3AF5" w:rsidRPr="004E5121" w:rsidP="002821F7" w14:paraId="2F01D6DF" w14:textId="4AAD919F">
      <w:pPr>
        <w:spacing w:after="240"/>
        <w:rPr>
          <w:rFonts w:ascii="Open Sans" w:hAnsi="Open Sans" w:cs="Open Sans"/>
          <w:color w:val="0E182D"/>
          <w:sz w:val="32"/>
          <w:szCs w:val="32"/>
        </w:rPr>
      </w:pPr>
      <w:r w:rsidRPr="004E5121">
        <w:rPr>
          <w:rFonts w:ascii="Open Sans" w:hAnsi="Open Sans" w:cs="Open Sans"/>
          <w:color w:val="0E182D"/>
          <w:sz w:val="32"/>
          <w:szCs w:val="32"/>
        </w:rPr>
        <w:br w:type="page"/>
      </w:r>
    </w:p>
    <w:p w:rsidR="007A6738" w:rsidRPr="00F851D3" w:rsidP="00F851D3" w14:paraId="6DE8B7A0" w14:textId="06972347">
      <w:pPr>
        <w:spacing w:after="240"/>
        <w:rPr>
          <w:rFonts w:ascii="Open Sans" w:hAnsi="Open Sans" w:cs="Open Sans"/>
          <w:color w:val="0E182D"/>
          <w:sz w:val="32"/>
          <w:szCs w:val="32"/>
        </w:rPr>
      </w:pPr>
      <w:r w:rsidRPr="00F851D3">
        <w:rPr>
          <w:rFonts w:ascii="Open Sans" w:hAnsi="Open Sans" w:cs="Open Sans"/>
          <w:color w:val="0E182D"/>
          <w:sz w:val="32"/>
          <w:szCs w:val="32"/>
        </w:rPr>
        <w:t>Time for Recreation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5"/>
        <w:gridCol w:w="5935"/>
      </w:tblGrid>
      <w:tr w14:paraId="2238A507"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55" w:type="dxa"/>
          </w:tcPr>
          <w:p w:rsidR="00040D3F" w:rsidRPr="00D2588B" w:rsidP="002821F7" w14:paraId="1C590D3F" w14:textId="6AC732C0">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The Air Force lifestyle offers a work-life balance </w:t>
            </w:r>
            <w:r w:rsidRPr="00D2588B">
              <w:rPr>
                <w:rFonts w:ascii="Open Sans" w:hAnsi="Open Sans" w:cs="Open Sans"/>
                <w:color w:val="5D5D5D"/>
                <w:sz w:val="20"/>
                <w:szCs w:val="20"/>
              </w:rPr>
              <w:t>similar to</w:t>
            </w:r>
            <w:r w:rsidRPr="00D2588B">
              <w:rPr>
                <w:rFonts w:ascii="Open Sans" w:hAnsi="Open Sans" w:cs="Open Sans"/>
                <w:color w:val="5D5D5D"/>
                <w:sz w:val="20"/>
                <w:szCs w:val="20"/>
              </w:rPr>
              <w:t xml:space="preserve"> that of the civilian world. While stationed on base, Airmen typically work at their assigned job 40–45 hours a week leaving plenty of time for recreation.</w:t>
            </w:r>
          </w:p>
          <w:p w:rsidR="00040D3F" w:rsidRPr="00D2588B" w:rsidP="002821F7" w14:paraId="7F2B430F" w14:textId="3A2E4417">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In addition to Federal Holidays, Airmen are entitled to 30 days of vacation with pay per year. </w:t>
            </w:r>
          </w:p>
          <w:p w:rsidR="007A6738" w:rsidRPr="00D2588B" w:rsidP="38F3A272" w14:paraId="10878C06" w14:textId="65743BC8">
            <w:pPr>
              <w:spacing w:after="240"/>
              <w:jc w:val="both"/>
              <w:rPr>
                <w:rFonts w:ascii="Open Sans" w:hAnsi="Open Sans" w:cs="Open Sans"/>
                <w:color w:val="5D5D5D"/>
                <w:sz w:val="20"/>
                <w:szCs w:val="20"/>
              </w:rPr>
            </w:pPr>
            <w:r w:rsidRPr="00D2588B">
              <w:rPr>
                <w:rFonts w:ascii="Open Sans" w:hAnsi="Open Sans" w:cs="Open Sans"/>
                <w:color w:val="5D5D5D"/>
                <w:sz w:val="20"/>
                <w:szCs w:val="20"/>
              </w:rPr>
              <w:t>They also receive 4 to 5 days of family time per year. These are typically days around Thanksgiving, Christmas, New Years, etc. to give families more time together.</w:t>
            </w:r>
          </w:p>
          <w:p w:rsidR="007A6738" w:rsidRPr="004E5121" w:rsidP="38F3A272" w14:paraId="6CDFC0EF" w14:textId="61323ED5">
            <w:pPr>
              <w:spacing w:after="240"/>
              <w:jc w:val="both"/>
              <w:rPr>
                <w:rFonts w:eastAsia="Calibri"/>
                <w:i/>
                <w:iCs/>
                <w:color w:val="5D5D5D"/>
              </w:rPr>
            </w:pPr>
            <w:r w:rsidRPr="00D2588B">
              <w:rPr>
                <w:rFonts w:ascii="Open Sans" w:eastAsia="Calibri" w:hAnsi="Open Sans" w:cs="Open Sans"/>
                <w:i/>
                <w:iCs/>
                <w:color w:val="5D5D5D"/>
                <w:sz w:val="20"/>
                <w:szCs w:val="20"/>
              </w:rPr>
              <w:t>*Civilian time off is based on Bureau of Labor Statistics</w:t>
            </w:r>
          </w:p>
        </w:tc>
        <w:tc>
          <w:tcPr>
            <w:tcW w:w="5935" w:type="dxa"/>
          </w:tcPr>
          <w:p w:rsidR="00934E2D" w:rsidRPr="004E5121" w:rsidP="002821F7" w14:paraId="64DEC70C" w14:textId="33518B46">
            <w:pPr>
              <w:spacing w:after="240"/>
              <w:rPr>
                <w:rFonts w:ascii="Open Sans" w:hAnsi="Open Sans" w:cs="Open Sans"/>
                <w:color w:val="5D5D5D"/>
              </w:rPr>
            </w:pPr>
          </w:p>
          <w:p w:rsidR="00934E2D" w:rsidRPr="004E5121" w:rsidP="002821F7" w14:paraId="416F8FB1" w14:textId="346EA723">
            <w:pPr>
              <w:spacing w:after="240"/>
              <w:jc w:val="center"/>
              <w:rPr>
                <w:rFonts w:ascii="Open Sans" w:hAnsi="Open Sans" w:cs="Open Sans"/>
                <w:color w:val="5D5D5D"/>
              </w:rPr>
            </w:pPr>
          </w:p>
          <w:p w:rsidR="00713AEB" w:rsidRPr="004E5121" w:rsidP="002821F7" w14:paraId="5EF96F88" w14:textId="09ACB384">
            <w:pPr>
              <w:spacing w:after="240"/>
              <w:jc w:val="center"/>
              <w:rPr>
                <w:rFonts w:ascii="Open Sans" w:hAnsi="Open Sans" w:cs="Open Sans"/>
                <w:color w:val="5D5D5D"/>
              </w:rPr>
            </w:pPr>
          </w:p>
        </w:tc>
      </w:tr>
    </w:tbl>
    <w:p w:rsidR="007A6738" w:rsidRPr="004E5121" w:rsidP="007A6738" w14:paraId="2541F1DF" w14:textId="70FDC29C">
      <w:pPr>
        <w:rPr>
          <w:rFonts w:ascii="Open Sans" w:hAnsi="Open Sans" w:cs="Open Sans"/>
          <w:color w:val="5D5D5D"/>
        </w:rPr>
      </w:pPr>
    </w:p>
    <w:p w:rsidR="00EA3AF5" w:rsidRPr="004E5121" w14:paraId="521FDC26" w14:textId="2B4D72DA">
      <w:pPr>
        <w:rPr>
          <w:rFonts w:ascii="Open Sans" w:hAnsi="Open Sans" w:cs="Open Sans"/>
          <w:color w:val="5D5D5D"/>
        </w:rPr>
      </w:pPr>
      <w:r w:rsidRPr="004E5121">
        <w:rPr>
          <w:rFonts w:ascii="Open Sans" w:hAnsi="Open Sans" w:cs="Open Sans"/>
          <w:color w:val="5D5D5D"/>
        </w:rPr>
        <w:br w:type="page"/>
      </w:r>
    </w:p>
    <w:p w:rsidR="00EA3AF5" w:rsidRPr="004E5121" w:rsidP="002821F7" w14:paraId="662603B4" w14:textId="33FA995D">
      <w:pPr>
        <w:pStyle w:val="Heading1"/>
        <w:spacing w:after="240"/>
        <w:rPr>
          <w:rFonts w:ascii="Open Sans" w:hAnsi="Open Sans" w:cs="Open Sans"/>
          <w:b/>
          <w:bCs/>
          <w:noProof/>
          <w:sz w:val="60"/>
          <w:szCs w:val="60"/>
        </w:rPr>
      </w:pPr>
      <w:bookmarkStart w:id="22" w:name="_Toc256000052"/>
      <w:r w:rsidRPr="004E5121">
        <w:rPr>
          <w:rFonts w:ascii="Open Sans" w:hAnsi="Open Sans" w:cs="Open Sans"/>
          <w:b/>
          <w:bCs/>
          <w:color w:val="000000" w:themeColor="text1"/>
          <w:sz w:val="60"/>
          <w:szCs w:val="60"/>
        </w:rPr>
        <w:t>07 - Satisfaction</w:t>
      </w:r>
      <w:bookmarkEnd w:id="22"/>
      <w:r w:rsidRPr="004E5121">
        <w:rPr>
          <w:rFonts w:ascii="Open Sans" w:hAnsi="Open Sans" w:cs="Open Sans"/>
          <w:b/>
          <w:bCs/>
          <w:noProof/>
          <w:sz w:val="60"/>
          <w:szCs w:val="60"/>
        </w:rPr>
        <w:tab/>
      </w:r>
    </w:p>
    <w:p w:rsidR="00EA3AF5" w:rsidRPr="004E5121" w:rsidP="002821F7" w14:paraId="5B690C53"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80889</wp:posOffset>
                </wp:positionV>
                <wp:extent cx="5638800" cy="0"/>
                <wp:effectExtent l="0" t="0" r="0" b="0"/>
                <wp:wrapNone/>
                <wp:docPr id="21" name="Straight Connector 21"/>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32" style="mso-wrap-distance-bottom:0;mso-wrap-distance-left:9pt;mso-wrap-distance-right:9pt;mso-wrap-distance-top:0;mso-wrap-style:square;position:absolute;visibility:visible;z-index:251674624" from="0,6.35pt" to="444pt,6.35pt" strokecolor="#30343a" strokeweight="1pt">
                <v:stroke joinstyle="miter"/>
              </v:line>
            </w:pict>
          </mc:Fallback>
        </mc:AlternateContent>
      </w:r>
    </w:p>
    <w:p w:rsidR="003A39AF" w:rsidRPr="004E5121" w:rsidP="002821F7" w14:paraId="675C1789" w14:textId="18D88A57">
      <w:pPr>
        <w:spacing w:after="240"/>
        <w:rPr>
          <w:rFonts w:ascii="Open Sans" w:hAnsi="Open Sans" w:cs="Open Sans"/>
          <w:color w:val="0E182D"/>
          <w:sz w:val="32"/>
          <w:szCs w:val="32"/>
        </w:rPr>
      </w:pPr>
      <w:r w:rsidRPr="004E5121">
        <w:rPr>
          <w:rFonts w:ascii="Open Sans" w:hAnsi="Open Sans" w:cs="Open Sans"/>
          <w:color w:val="0E182D"/>
          <w:sz w:val="32"/>
          <w:szCs w:val="32"/>
        </w:rPr>
        <w:t>Recognition</w:t>
      </w:r>
    </w:p>
    <w:p w:rsidR="00EA3AF5" w:rsidRPr="002821F7" w:rsidP="002821F7" w14:paraId="553BCEE4" w14:textId="0F57F0A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 xml:space="preserve">In the </w:t>
      </w:r>
      <w:r w:rsidRPr="002821F7" w:rsidR="005E4B72">
        <w:rPr>
          <w:rFonts w:ascii="Open Sans" w:hAnsi="Open Sans" w:cs="Open Sans"/>
          <w:color w:val="595959" w:themeColor="text1" w:themeTint="A6"/>
          <w:sz w:val="21"/>
          <w:szCs w:val="21"/>
        </w:rPr>
        <w:t xml:space="preserve">Military </w:t>
      </w:r>
      <w:r w:rsidRPr="002821F7">
        <w:rPr>
          <w:rFonts w:ascii="Open Sans" w:hAnsi="Open Sans" w:cs="Open Sans"/>
          <w:color w:val="595959" w:themeColor="text1" w:themeTint="A6"/>
          <w:sz w:val="21"/>
          <w:szCs w:val="21"/>
        </w:rPr>
        <w:t xml:space="preserve">recognition comes in the following ways: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244"/>
        <w:gridCol w:w="3950"/>
      </w:tblGrid>
      <w:tr w14:paraId="6E8B648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5E4B72" w:rsidRPr="004E5121" w:rsidP="002821F7" w14:paraId="08522026" w14:textId="7B63CA4F">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Awards</w:t>
            </w:r>
          </w:p>
          <w:p w:rsidR="005E4B72" w:rsidRPr="004E5121" w:rsidP="002821F7" w14:paraId="4528CFDE" w14:textId="48B7C2CD">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Whether you enlist in the Air Force or join as an officer, you will have regular opportunities for advancement.</w:t>
            </w:r>
          </w:p>
        </w:tc>
        <w:tc>
          <w:tcPr>
            <w:tcW w:w="3244" w:type="dxa"/>
          </w:tcPr>
          <w:p w:rsidR="005E4B72" w:rsidRPr="004E5121" w:rsidP="002821F7" w14:paraId="49BB5AEE" w14:textId="20DC7A05">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Decorations</w:t>
            </w:r>
          </w:p>
          <w:p w:rsidR="005E4B72" w:rsidRPr="004E5121" w:rsidP="002821F7" w14:paraId="4415F497" w14:textId="3BB6FD72">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The Air Force uses medals and ribbons to recognize service members who have performed bravely both in combat and non-combat situations.</w:t>
            </w:r>
          </w:p>
        </w:tc>
        <w:tc>
          <w:tcPr>
            <w:tcW w:w="3950" w:type="dxa"/>
          </w:tcPr>
          <w:p w:rsidR="005E4B72" w:rsidRPr="004E5121" w:rsidP="002821F7" w14:paraId="1955213F" w14:textId="24B23591">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Wear of the Uniform</w:t>
            </w:r>
          </w:p>
          <w:p w:rsidR="005E4B72" w:rsidRPr="004E5121" w:rsidP="002821F7" w14:paraId="4ECB766F" w14:textId="46411317">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Military uniforms distinguish Airmen from civilians. They present an image of togetherness, orderliness, and discipline and add to the Airmen's sense of camaraderie and cohesiveness.</w:t>
            </w:r>
          </w:p>
        </w:tc>
      </w:tr>
    </w:tbl>
    <w:p w:rsidR="003A39AF" w:rsidRPr="004E5121" w:rsidP="002821F7" w14:paraId="68A78589" w14:textId="04BE0E1B">
      <w:pPr>
        <w:spacing w:after="240"/>
        <w:rPr>
          <w:rFonts w:ascii="Open Sans" w:hAnsi="Open Sans" w:cs="Open Sans"/>
          <w:color w:val="0E182D"/>
          <w:sz w:val="32"/>
          <w:szCs w:val="32"/>
        </w:rPr>
      </w:pPr>
      <w:r w:rsidRPr="004E5121">
        <w:rPr>
          <w:rFonts w:ascii="Open Sans" w:hAnsi="Open Sans" w:cs="Open Sans"/>
          <w:color w:val="0E182D"/>
          <w:sz w:val="32"/>
          <w:szCs w:val="32"/>
        </w:rPr>
        <w:t>Service to Country</w:t>
      </w:r>
    </w:p>
    <w:p w:rsidR="007902C6" w:rsidRPr="002821F7" w:rsidP="002821F7" w14:paraId="16B1220D" w14:textId="37621B98">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Service to Country stems from pride, which in turn promotes a sense of satisfaction. Joining the Air Force is a life-changing decision and opportunity. Airmen fulfill important roles in service to our country, enjoy a close-knit community and embrace a global lifestyle. It's a journey that's full of growth. Take time to learn about all aspects of Air Force life, make the right preparations, and discover how joining can be a good fit for your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4050"/>
        <w:gridCol w:w="3320"/>
      </w:tblGrid>
      <w:tr w14:paraId="7FF72B4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420" w:type="dxa"/>
          </w:tcPr>
          <w:p w:rsidR="007902C6" w:rsidRPr="002821F7" w:rsidP="002821F7" w14:paraId="24741687" w14:textId="5AFD45F5">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Pride</w:t>
            </w:r>
          </w:p>
          <w:p w:rsidR="007902C6" w:rsidRPr="002821F7" w:rsidP="002821F7" w14:paraId="14910FAA" w14:textId="6FAFD609">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Airmen aim high, serving our country and defending our freedom, with commitment and courage most others have never seen.</w:t>
            </w:r>
          </w:p>
        </w:tc>
        <w:tc>
          <w:tcPr>
            <w:tcW w:w="4050" w:type="dxa"/>
          </w:tcPr>
          <w:p w:rsidR="007902C6" w:rsidRPr="002821F7" w:rsidP="002821F7" w14:paraId="1C129F56" w14:textId="6F00B9C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Tradition</w:t>
            </w:r>
          </w:p>
          <w:p w:rsidR="007902C6" w:rsidRPr="002821F7" w:rsidP="002821F7" w14:paraId="11777106" w14:textId="6FA3755A">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The U.S. Air Force is the world's preeminent force in air, space and cyberspace. Through shared values, key capabilities and upholding our Airman's Creed, we continue to achieve our mission and aim high in all we do.</w:t>
            </w:r>
          </w:p>
        </w:tc>
        <w:tc>
          <w:tcPr>
            <w:tcW w:w="3320" w:type="dxa"/>
          </w:tcPr>
          <w:p w:rsidR="007902C6" w:rsidRPr="002821F7" w:rsidP="002821F7" w14:paraId="2E37B14C" w14:textId="0C1DAB9D">
            <w:pPr>
              <w:spacing w:before="240" w:after="240"/>
              <w:jc w:val="center"/>
              <w:rPr>
                <w:rFonts w:ascii="Open Sans" w:hAnsi="Open Sans" w:cs="Open Sans"/>
                <w:b/>
                <w:bCs/>
                <w:color w:val="0E182D"/>
                <w:sz w:val="20"/>
                <w:szCs w:val="20"/>
              </w:rPr>
            </w:pPr>
            <w:r w:rsidRPr="002821F7">
              <w:rPr>
                <w:rFonts w:ascii="Open Sans" w:hAnsi="Open Sans" w:cs="Open Sans"/>
                <w:b/>
                <w:bCs/>
                <w:color w:val="0E182D"/>
                <w:sz w:val="20"/>
                <w:szCs w:val="20"/>
              </w:rPr>
              <w:t>Patriotism</w:t>
            </w:r>
          </w:p>
          <w:p w:rsidR="007902C6" w:rsidRPr="002821F7" w:rsidP="002821F7" w14:paraId="29997A57" w14:textId="6F551F60">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Patriotism is an element of the core value commitment - Integrity First, Service Before Self, and Excellence in all we do.</w:t>
            </w:r>
          </w:p>
        </w:tc>
      </w:tr>
    </w:tbl>
    <w:p w:rsidR="003A39AF" w:rsidRPr="004E5121" w:rsidP="002821F7" w14:paraId="6165A5D5" w14:textId="261772D5">
      <w:pPr>
        <w:spacing w:after="240"/>
        <w:rPr>
          <w:rFonts w:ascii="Open Sans" w:hAnsi="Open Sans" w:cs="Open Sans"/>
          <w:color w:val="0E182D"/>
          <w:sz w:val="32"/>
          <w:szCs w:val="32"/>
        </w:rPr>
      </w:pPr>
      <w:r w:rsidRPr="004E5121">
        <w:rPr>
          <w:rFonts w:ascii="Open Sans" w:hAnsi="Open Sans" w:cs="Open Sans"/>
          <w:color w:val="0E182D"/>
          <w:sz w:val="32"/>
          <w:szCs w:val="32"/>
        </w:rPr>
        <w:t>Belonging</w:t>
      </w:r>
    </w:p>
    <w:p w:rsidR="005E4B72" w:rsidRPr="002821F7" w:rsidP="002821F7" w14:paraId="78C2213E" w14:textId="57C8BBC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Wingman Culture is said to be one of the best things about serving. The Air Force family includes men and women in uniform, civilian employees, contractors, and the families that support them.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5480"/>
      </w:tblGrid>
      <w:tr w14:paraId="44767779"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10" w:type="dxa"/>
          </w:tcPr>
          <w:p w:rsidR="00F677F8" w:rsidRPr="002821F7" w:rsidP="002821F7" w14:paraId="50850377" w14:textId="7C7EBD2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Teamwork</w:t>
            </w:r>
          </w:p>
          <w:p w:rsidR="00F677F8" w:rsidRPr="002821F7" w:rsidP="002821F7" w14:paraId="19E2DE0D" w14:textId="631D43B4">
            <w:pPr>
              <w:spacing w:before="240" w:after="240"/>
              <w:jc w:val="both"/>
              <w:rPr>
                <w:rFonts w:ascii="Open Sans" w:hAnsi="Open Sans" w:cs="Open Sans"/>
                <w:b/>
                <w:bCs/>
                <w:sz w:val="20"/>
                <w:szCs w:val="20"/>
              </w:rPr>
            </w:pPr>
            <w:r w:rsidRPr="002821F7">
              <w:rPr>
                <w:rFonts w:ascii="Open Sans" w:hAnsi="Open Sans" w:cs="Open Sans"/>
                <w:color w:val="5D5D5D"/>
                <w:sz w:val="20"/>
                <w:szCs w:val="20"/>
              </w:rPr>
              <w:t>When you join the Air Force, you are joining a team of professionals who work together to accomplish the mission at hand.</w:t>
            </w:r>
          </w:p>
        </w:tc>
        <w:tc>
          <w:tcPr>
            <w:tcW w:w="5480" w:type="dxa"/>
          </w:tcPr>
          <w:p w:rsidR="00F677F8" w:rsidRPr="002821F7" w:rsidP="002821F7" w14:paraId="15D5F6DF" w14:textId="77777777">
            <w:pPr>
              <w:spacing w:before="240" w:after="240"/>
              <w:jc w:val="center"/>
              <w:rPr>
                <w:rFonts w:ascii="Open Sans" w:hAnsi="Open Sans" w:cs="Open Sans"/>
                <w:b/>
                <w:bCs/>
                <w:sz w:val="20"/>
                <w:szCs w:val="20"/>
              </w:rPr>
            </w:pPr>
            <w:r w:rsidRPr="002821F7">
              <w:rPr>
                <w:rFonts w:ascii="Open Sans" w:hAnsi="Open Sans" w:cs="Open Sans"/>
                <w:b/>
                <w:bCs/>
                <w:color w:val="212529"/>
                <w:sz w:val="20"/>
                <w:szCs w:val="20"/>
              </w:rPr>
              <w:t>Making New Friends</w:t>
            </w:r>
          </w:p>
          <w:p w:rsidR="00F677F8" w:rsidRPr="002821F7" w:rsidP="002821F7" w14:paraId="3A936AD6" w14:textId="4F9AA418">
            <w:pPr>
              <w:spacing w:before="240" w:after="240"/>
              <w:jc w:val="both"/>
              <w:rPr>
                <w:rFonts w:ascii="Open Sans" w:hAnsi="Open Sans" w:cs="Open Sans"/>
                <w:sz w:val="20"/>
                <w:szCs w:val="20"/>
              </w:rPr>
            </w:pPr>
            <w:r w:rsidRPr="002821F7">
              <w:rPr>
                <w:rFonts w:ascii="Open Sans" w:hAnsi="Open Sans" w:cs="Open Sans"/>
                <w:color w:val="5D5D5D"/>
                <w:sz w:val="20"/>
                <w:szCs w:val="20"/>
              </w:rPr>
              <w:t>When you're in the Air Force, you're part of a community</w:t>
            </w:r>
            <w:r w:rsidRPr="002821F7" w:rsidR="004C5E77">
              <w:rPr>
                <w:rFonts w:ascii="Open Sans" w:hAnsi="Open Sans" w:cs="Open Sans"/>
                <w:color w:val="5D5D5D"/>
                <w:sz w:val="20"/>
                <w:szCs w:val="20"/>
              </w:rPr>
              <w:t>.</w:t>
            </w:r>
            <w:r w:rsidRPr="002821F7">
              <w:rPr>
                <w:rFonts w:ascii="Open Sans" w:hAnsi="Open Sans" w:cs="Open Sans"/>
                <w:color w:val="5D5D5D"/>
                <w:sz w:val="20"/>
                <w:szCs w:val="20"/>
              </w:rPr>
              <w:t xml:space="preserve"> Air Force bases are basically self-contained cities with everything you need to live and raise your family.</w:t>
            </w:r>
          </w:p>
        </w:tc>
      </w:tr>
    </w:tbl>
    <w:p w:rsidR="00052F6E" w:rsidRPr="004E5121" w:rsidP="002821F7" w14:paraId="78695608" w14:textId="77777777">
      <w:pPr>
        <w:spacing w:after="240"/>
        <w:rPr>
          <w:rFonts w:ascii="Open Sans" w:hAnsi="Open Sans" w:cs="Open Sans"/>
          <w:sz w:val="2"/>
          <w:szCs w:val="2"/>
        </w:rPr>
      </w:pPr>
      <w:r w:rsidRPr="004E5121">
        <w:rPr>
          <w:rFonts w:ascii="Open Sans" w:hAnsi="Open Sans" w:cs="Open Sans"/>
          <w:sz w:val="2"/>
          <w:szCs w:val="2"/>
        </w:rPr>
        <w:br w:type="page"/>
      </w:r>
    </w:p>
    <w:p w:rsidR="00052F6E" w:rsidRPr="004E5121" w:rsidP="002821F7" w14:paraId="1DFB2AA7" w14:textId="332972A9">
      <w:pPr>
        <w:pStyle w:val="Heading1"/>
        <w:spacing w:after="240"/>
        <w:rPr>
          <w:rFonts w:ascii="Open Sans" w:hAnsi="Open Sans" w:cs="Open Sans"/>
          <w:b/>
          <w:bCs/>
          <w:noProof/>
          <w:sz w:val="60"/>
          <w:szCs w:val="60"/>
        </w:rPr>
      </w:pPr>
      <w:bookmarkStart w:id="23" w:name="_Toc256000053"/>
      <w:r w:rsidRPr="004E5121">
        <w:rPr>
          <w:rFonts w:ascii="Open Sans" w:hAnsi="Open Sans" w:cs="Open Sans"/>
          <w:b/>
          <w:bCs/>
          <w:color w:val="000000" w:themeColor="text1"/>
          <w:sz w:val="60"/>
          <w:szCs w:val="60"/>
        </w:rPr>
        <w:t>08 - Security</w:t>
      </w:r>
      <w:bookmarkEnd w:id="23"/>
      <w:r w:rsidRPr="004E5121">
        <w:rPr>
          <w:rFonts w:ascii="Open Sans" w:hAnsi="Open Sans" w:cs="Open Sans"/>
          <w:b/>
          <w:bCs/>
          <w:noProof/>
          <w:sz w:val="60"/>
          <w:szCs w:val="60"/>
        </w:rPr>
        <w:tab/>
      </w:r>
    </w:p>
    <w:p w:rsidR="00052F6E" w:rsidRPr="004E5121" w:rsidP="002821F7" w14:paraId="479FFF11"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80889</wp:posOffset>
                </wp:positionV>
                <wp:extent cx="5638800" cy="0"/>
                <wp:effectExtent l="0" t="0" r="0" b="0"/>
                <wp:wrapNone/>
                <wp:docPr id="22" name="Straight Connector 22"/>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 o:spid="_x0000_s1033" style="mso-wrap-distance-bottom:0;mso-wrap-distance-left:9pt;mso-wrap-distance-right:9pt;mso-wrap-distance-top:0;mso-wrap-style:square;position:absolute;visibility:visible;z-index:251676672" from="0,6.35pt" to="444pt,6.35pt" strokecolor="#30343a" strokeweight="1pt">
                <v:stroke joinstyle="miter"/>
              </v:line>
            </w:pict>
          </mc:Fallback>
        </mc:AlternateContent>
      </w:r>
    </w:p>
    <w:p w:rsidR="00052F6E" w:rsidRPr="004E5121" w:rsidP="002821F7" w14:paraId="60090F92" w14:textId="57C3D586">
      <w:pPr>
        <w:pStyle w:val="Heading2"/>
        <w:spacing w:after="240"/>
        <w:rPr>
          <w:rFonts w:cs="Open Sans"/>
        </w:rPr>
      </w:pPr>
      <w:bookmarkStart w:id="24" w:name="_Toc256000054"/>
      <w:r w:rsidRPr="004E5121">
        <w:rPr>
          <w:rFonts w:cs="Open Sans"/>
        </w:rPr>
        <w:t>Job Security</w:t>
      </w:r>
      <w:bookmarkEnd w:id="24"/>
    </w:p>
    <w:p w:rsidR="00ED3454" w:rsidRPr="00B72DB5" w:rsidP="002821F7" w14:paraId="2A042635" w14:textId="6C242219">
      <w:pPr>
        <w:spacing w:after="240"/>
        <w:jc w:val="both"/>
        <w:rPr>
          <w:rFonts w:ascii="Open Sans" w:hAnsi="Open Sans" w:cs="Open Sans"/>
          <w:b/>
          <w:bCs/>
          <w:color w:val="595959" w:themeColor="text1" w:themeTint="A6"/>
          <w:sz w:val="21"/>
          <w:szCs w:val="21"/>
        </w:rPr>
      </w:pPr>
      <w:r w:rsidRPr="00B72DB5">
        <w:rPr>
          <w:rFonts w:ascii="Open Sans" w:hAnsi="Open Sans" w:cs="Open Sans"/>
          <w:color w:val="595959" w:themeColor="text1" w:themeTint="A6"/>
          <w:sz w:val="21"/>
          <w:szCs w:val="21"/>
        </w:rPr>
        <w:t xml:space="preserve">Our #1 goal is to take care of our </w:t>
      </w:r>
      <w:r w:rsidRPr="00B72DB5">
        <w:rPr>
          <w:rFonts w:ascii="Open Sans" w:hAnsi="Open Sans" w:cs="Open Sans"/>
          <w:color w:val="595959" w:themeColor="text1" w:themeTint="A6"/>
          <w:sz w:val="21"/>
          <w:szCs w:val="21"/>
        </w:rPr>
        <w:t>Airmen</w:t>
      </w:r>
      <w:r w:rsidRPr="00B72DB5">
        <w:rPr>
          <w:rFonts w:ascii="Open Sans" w:hAnsi="Open Sans" w:cs="Open Sans"/>
          <w:color w:val="595959" w:themeColor="text1" w:themeTint="A6"/>
          <w:sz w:val="21"/>
          <w:szCs w:val="21"/>
        </w:rPr>
        <w:t xml:space="preserve">. An </w:t>
      </w:r>
      <w:r w:rsidRPr="00B72DB5">
        <w:rPr>
          <w:rFonts w:ascii="Open Sans" w:hAnsi="Open Sans" w:cs="Open Sans"/>
          <w:color w:val="595959" w:themeColor="text1" w:themeTint="A6"/>
          <w:sz w:val="21"/>
          <w:szCs w:val="21"/>
        </w:rPr>
        <w:t>Airman’s</w:t>
      </w:r>
      <w:r w:rsidRPr="00B72DB5">
        <w:rPr>
          <w:rFonts w:ascii="Open Sans" w:hAnsi="Open Sans" w:cs="Open Sans"/>
          <w:color w:val="595959" w:themeColor="text1" w:themeTint="A6"/>
          <w:sz w:val="21"/>
          <w:szCs w:val="21"/>
        </w:rPr>
        <w:t xml:space="preserve"> job and pay are guaranteed and include regular opportunities for advancement. </w:t>
      </w:r>
      <w:r w:rsidRPr="00B72DB5" w:rsidR="00C55ED2">
        <w:rPr>
          <w:rFonts w:ascii="Open Sans" w:hAnsi="Open Sans" w:cs="Open Sans"/>
          <w:color w:val="595959" w:themeColor="text1" w:themeTint="A6"/>
          <w:sz w:val="21"/>
          <w:szCs w:val="21"/>
        </w:rPr>
        <w:t xml:space="preserve">A career in the Air Force guarantees you have a job. </w:t>
      </w:r>
      <w:r w:rsidRPr="00B72DB5" w:rsidR="00C55ED2">
        <w:rPr>
          <w:rFonts w:ascii="Open Sans" w:hAnsi="Open Sans" w:cs="Open Sans"/>
          <w:b/>
          <w:bCs/>
          <w:color w:val="595959" w:themeColor="text1" w:themeTint="A6"/>
          <w:sz w:val="21"/>
          <w:szCs w:val="21"/>
        </w:rPr>
        <w:t>A guaranteed job means guaranteed income, with no chance of strikes or layoffs.</w:t>
      </w:r>
    </w:p>
    <w:p w:rsidR="0092720C" w:rsidRPr="00B72DB5" w:rsidP="00D917C7" w14:paraId="27727C94" w14:textId="413D1CA8">
      <w:pPr>
        <w:spacing w:after="240"/>
        <w:jc w:val="both"/>
        <w:rPr>
          <w:rFonts w:ascii="Open Sans" w:hAnsi="Open Sans" w:cs="Open Sans"/>
          <w:color w:val="595959" w:themeColor="text1" w:themeTint="A6"/>
          <w:sz w:val="21"/>
          <w:szCs w:val="21"/>
        </w:rPr>
      </w:pPr>
      <w:r w:rsidRPr="00B72DB5">
        <w:rPr>
          <w:rFonts w:ascii="Open Sans" w:hAnsi="Open Sans" w:cs="Open Sans"/>
          <w:color w:val="595959" w:themeColor="text1" w:themeTint="A6"/>
          <w:sz w:val="21"/>
          <w:szCs w:val="21"/>
        </w:rPr>
        <w:t>This chart shows the trend in unemployment rates for persons 25 years and older by educational attainment</w:t>
      </w:r>
      <w:r w:rsidRPr="00B72DB5" w:rsidR="00380B53">
        <w:rPr>
          <w:rFonts w:ascii="Open Sans" w:hAnsi="Open Sans" w:cs="Open Sans"/>
          <w:color w:val="595959" w:themeColor="text1" w:themeTint="A6"/>
          <w:sz w:val="21"/>
          <w:szCs w:val="21"/>
        </w:rPr>
        <w:t xml:space="preserve"> to show you a comparison of what your current unemployment risk is in the civilian job market compared to the security of an Air Force career</w:t>
      </w:r>
      <w:r w:rsidRPr="00B72DB5">
        <w:rPr>
          <w:rFonts w:ascii="Open Sans" w:hAnsi="Open Sans" w:cs="Open Sans"/>
          <w:color w:val="595959" w:themeColor="text1" w:themeTint="A6"/>
          <w:sz w:val="21"/>
          <w:szCs w:val="21"/>
        </w:rPr>
        <w:t xml:space="preserve">. </w:t>
      </w:r>
      <w:r w:rsidRPr="00B72DB5" w:rsidR="00380B53">
        <w:rPr>
          <w:rFonts w:ascii="Open Sans" w:hAnsi="Open Sans" w:cs="Open Sans"/>
          <w:color w:val="595959" w:themeColor="text1" w:themeTint="A6"/>
          <w:sz w:val="21"/>
          <w:szCs w:val="21"/>
        </w:rPr>
        <w:t xml:space="preserve">You indicated your </w:t>
      </w:r>
      <w:r w:rsidRPr="00B72DB5">
        <w:rPr>
          <w:rFonts w:ascii="Open Sans" w:hAnsi="Open Sans" w:cs="Open Sans"/>
          <w:color w:val="595959" w:themeColor="text1" w:themeTint="A6"/>
          <w:sz w:val="21"/>
          <w:szCs w:val="21"/>
        </w:rPr>
        <w:t xml:space="preserve">current education level is </w:t>
      </w:r>
      <w:r w:rsidRPr="00B72DB5" w:rsidR="00895662">
        <w:rPr>
          <w:rFonts w:ascii="Open Sans" w:hAnsi="Open Sans" w:cs="Open Sans"/>
          <w:b/>
          <w:bCs/>
          <w:noProof/>
          <w:color w:val="595959" w:themeColor="text1" w:themeTint="A6"/>
          <w:sz w:val="21"/>
          <w:szCs w:val="21"/>
        </w:rPr>
        <w:t>High School</w:t>
      </w:r>
      <w:r w:rsidRPr="00B72DB5">
        <w:rPr>
          <w:rFonts w:ascii="Open Sans" w:hAnsi="Open Sans" w:cs="Open Sans"/>
          <w:color w:val="595959" w:themeColor="text1" w:themeTint="A6"/>
          <w:sz w:val="21"/>
          <w:szCs w:val="21"/>
        </w:rPr>
        <w:t>.</w:t>
      </w:r>
    </w:p>
    <w:p w:rsidR="0092720C" w:rsidRPr="004E5121" w:rsidP="002821F7" w14:paraId="2F27B987" w14:textId="154150A9">
      <w:pPr>
        <w:spacing w:after="240"/>
        <w:jc w:val="center"/>
        <w:rPr>
          <w:rFonts w:ascii="Open Sans" w:hAnsi="Open Sans" w:cs="Open Sans"/>
        </w:rPr>
      </w:pPr>
    </w:p>
    <w:p w:rsidR="006A157A" w:rsidRPr="004E5121" w:rsidP="002821F7" w14:paraId="2FA51FCA" w14:textId="77777777">
      <w:pPr>
        <w:spacing w:after="240"/>
        <w:rPr>
          <w:rFonts w:ascii="Open Sans" w:hAnsi="Open Sans" w:eastAsiaTheme="majorEastAsia" w:cs="Open Sans"/>
          <w:color w:val="000000" w:themeColor="text1"/>
          <w:sz w:val="40"/>
          <w:szCs w:val="26"/>
        </w:rPr>
      </w:pPr>
      <w:r w:rsidRPr="004E5121">
        <w:rPr>
          <w:rFonts w:ascii="Open Sans" w:hAnsi="Open Sans" w:cs="Open Sans"/>
        </w:rPr>
        <w:br w:type="page"/>
      </w:r>
    </w:p>
    <w:p w:rsidR="00751CB6" w:rsidRPr="004E5121" w:rsidP="00D917C7" w14:paraId="68654F76" w14:textId="199FDA8C">
      <w:pPr>
        <w:pStyle w:val="Heading2"/>
        <w:spacing w:after="240"/>
        <w:rPr>
          <w:rFonts w:cs="Open Sans"/>
        </w:rPr>
      </w:pPr>
      <w:bookmarkStart w:id="25" w:name="_Toc256000055"/>
      <w:r w:rsidRPr="004E5121">
        <w:rPr>
          <w:rFonts w:cs="Open Sans"/>
        </w:rPr>
        <w:t>Medical Care</w:t>
      </w:r>
      <w:bookmarkEnd w:id="25"/>
    </w:p>
    <w:p w:rsidR="007D7135" w:rsidRPr="00D917C7" w:rsidP="00D917C7" w14:paraId="75501235" w14:textId="4991AD29">
      <w:pPr>
        <w:spacing w:after="240"/>
        <w:jc w:val="both"/>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 xml:space="preserve">Our </w:t>
      </w:r>
      <w:r w:rsidRPr="38F3A272">
        <w:rPr>
          <w:rFonts w:ascii="Open Sans" w:hAnsi="Open Sans" w:cs="Open Sans"/>
          <w:color w:val="595959" w:themeColor="text1" w:themeTint="A6"/>
          <w:sz w:val="22"/>
          <w:szCs w:val="22"/>
        </w:rPr>
        <w:t>Airmen</w:t>
      </w:r>
      <w:r w:rsidRPr="38F3A272">
        <w:rPr>
          <w:rFonts w:ascii="Open Sans" w:hAnsi="Open Sans" w:cs="Open Sans"/>
          <w:color w:val="595959" w:themeColor="text1" w:themeTint="A6"/>
          <w:sz w:val="22"/>
          <w:szCs w:val="22"/>
        </w:rPr>
        <w:t xml:space="preserve"> receive excellent rates, comprehensive medical includ</w:t>
      </w:r>
      <w:r w:rsidRPr="38F3A272" w:rsidR="452FD1EA">
        <w:rPr>
          <w:rFonts w:ascii="Open Sans" w:hAnsi="Open Sans" w:cs="Open Sans"/>
          <w:color w:val="595959" w:themeColor="text1" w:themeTint="A6"/>
          <w:sz w:val="22"/>
          <w:szCs w:val="22"/>
        </w:rPr>
        <w:t>ing</w:t>
      </w:r>
      <w:r w:rsidRPr="38F3A272">
        <w:rPr>
          <w:rFonts w:ascii="Open Sans" w:hAnsi="Open Sans" w:cs="Open Sans"/>
          <w:color w:val="595959" w:themeColor="text1" w:themeTint="A6"/>
          <w:sz w:val="22"/>
          <w:szCs w:val="22"/>
        </w:rPr>
        <w:t xml:space="preserve"> </w:t>
      </w:r>
      <w:r w:rsidRPr="38F3A272">
        <w:rPr>
          <w:rFonts w:ascii="Open Sans" w:hAnsi="Open Sans" w:cs="Open Sans"/>
          <w:b/>
          <w:bCs/>
          <w:color w:val="595959" w:themeColor="text1" w:themeTint="A6"/>
          <w:sz w:val="22"/>
          <w:szCs w:val="22"/>
        </w:rPr>
        <w:t>health, dental</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vision care</w:t>
      </w:r>
      <w:r w:rsidRPr="38F3A272">
        <w:rPr>
          <w:rFonts w:ascii="Open Sans" w:hAnsi="Open Sans" w:cs="Open Sans"/>
          <w:color w:val="595959" w:themeColor="text1" w:themeTint="A6"/>
          <w:sz w:val="22"/>
          <w:szCs w:val="22"/>
        </w:rPr>
        <w:t xml:space="preserve">, plus </w:t>
      </w:r>
      <w:r w:rsidRPr="38F3A272">
        <w:rPr>
          <w:rFonts w:ascii="Open Sans" w:hAnsi="Open Sans" w:cs="Open Sans"/>
          <w:b/>
          <w:bCs/>
          <w:color w:val="595959" w:themeColor="text1" w:themeTint="A6"/>
          <w:sz w:val="22"/>
          <w:szCs w:val="22"/>
        </w:rPr>
        <w:t>full pay and allowances for sick days</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low-cost life insurance up to $400,000</w:t>
      </w:r>
      <w:r w:rsidRPr="38F3A272">
        <w:rPr>
          <w:rFonts w:ascii="Open Sans" w:hAnsi="Open Sans" w:cs="Open Sans"/>
          <w:color w:val="595959" w:themeColor="text1" w:themeTint="A6"/>
          <w:sz w:val="22"/>
          <w:szCs w:val="22"/>
        </w:rPr>
        <w:t>. And if you’re ever temporarily disabled due to illness or injury, you’ll still receive a salary. Family members may receive medical care at military or civilian facilities through various options for little or no cost.</w:t>
      </w:r>
    </w:p>
    <w:p w:rsidR="007D7135" w:rsidRPr="004E5121" w:rsidP="00D917C7" w14:paraId="2B7EAFC2" w14:textId="0574E4A0">
      <w:pPr>
        <w:spacing w:after="240"/>
        <w:rPr>
          <w:rFonts w:ascii="Open Sans" w:hAnsi="Open Sans" w:cs="Open Sans"/>
          <w:szCs w:val="40"/>
        </w:rPr>
      </w:pPr>
      <w:r w:rsidRPr="004E5121">
        <w:rPr>
          <w:rFonts w:ascii="Open Sans" w:hAnsi="Open Sans" w:cs="Open Sans"/>
          <w:noProof/>
        </w:rPr>
        <w:drawing>
          <wp:inline distT="0" distB="0" distL="0" distR="0">
            <wp:extent cx="6858000" cy="691260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6912608"/>
                    </a:xfrm>
                    <a:prstGeom prst="rect">
                      <a:avLst/>
                    </a:prstGeom>
                  </pic:spPr>
                </pic:pic>
              </a:graphicData>
            </a:graphic>
          </wp:inline>
        </w:drawing>
      </w:r>
      <w:r w:rsidRPr="004E5121">
        <w:rPr>
          <w:rFonts w:ascii="Open Sans" w:hAnsi="Open Sans" w:cs="Open Sans"/>
        </w:rPr>
        <w:t xml:space="preserve"> </w:t>
      </w:r>
      <w:r w:rsidRPr="004E5121">
        <w:rPr>
          <w:rFonts w:ascii="Open Sans" w:hAnsi="Open Sans" w:cs="Open Sans"/>
        </w:rPr>
        <w:br w:type="page"/>
      </w:r>
    </w:p>
    <w:p w:rsidR="006A157A" w:rsidRPr="004E5121" w:rsidP="00D917C7" w14:paraId="21DBC5CA" w14:textId="77777777">
      <w:pPr>
        <w:spacing w:after="240"/>
        <w:jc w:val="both"/>
        <w:rPr>
          <w:rFonts w:ascii="Open Sans" w:hAnsi="Open Sans" w:cs="Open Sans"/>
          <w:szCs w:val="40"/>
        </w:rPr>
      </w:pPr>
    </w:p>
    <w:p w:rsidR="0092720C" w:rsidRPr="004E5121" w:rsidP="00D917C7" w14:paraId="797EED79" w14:textId="4A2DF269">
      <w:pPr>
        <w:spacing w:after="240"/>
        <w:jc w:val="center"/>
        <w:rPr>
          <w:rFonts w:ascii="Open Sans" w:hAnsi="Open Sans" w:cs="Open Sans"/>
          <w:szCs w:val="40"/>
        </w:rPr>
      </w:pPr>
      <w:r w:rsidRPr="004E5121">
        <w:rPr>
          <w:rFonts w:ascii="Open Sans" w:hAnsi="Open Sans" w:cs="Open Sans"/>
          <w:noProof/>
        </w:rPr>
        <w:drawing>
          <wp:inline distT="0" distB="0" distL="0" distR="0">
            <wp:extent cx="6858000" cy="3531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531235"/>
                    </a:xfrm>
                    <a:prstGeom prst="rect">
                      <a:avLst/>
                    </a:prstGeom>
                  </pic:spPr>
                </pic:pic>
              </a:graphicData>
            </a:graphic>
          </wp:inline>
        </w:drawing>
      </w:r>
    </w:p>
    <w:p w:rsidR="00A20787" w:rsidRPr="004E5121" w:rsidP="00D917C7" w14:paraId="3E003BE1" w14:textId="2330F5F4">
      <w:pPr>
        <w:spacing w:after="240"/>
        <w:rPr>
          <w:rFonts w:ascii="Open Sans" w:hAnsi="Open Sans" w:cs="Open Sans"/>
          <w:i/>
          <w:iCs/>
          <w:sz w:val="16"/>
          <w:szCs w:val="16"/>
        </w:rPr>
      </w:pPr>
      <w:r w:rsidRPr="00D917C7">
        <w:rPr>
          <w:rFonts w:ascii="Open Sans" w:hAnsi="Open Sans" w:cs="Open Sans"/>
          <w:i/>
          <w:iCs/>
          <w:color w:val="595959" w:themeColor="text1" w:themeTint="A6"/>
          <w:sz w:val="16"/>
          <w:szCs w:val="16"/>
        </w:rPr>
        <w:t>*When retired service members and their families become eligible for Medicare based on age, they aren't eligible to enroll in TRICARE Prime.</w:t>
      </w:r>
      <w:r w:rsidRPr="004E5121">
        <w:rPr>
          <w:rFonts w:ascii="Open Sans" w:hAnsi="Open Sans" w:cs="Open Sans"/>
          <w:i/>
          <w:iCs/>
          <w:sz w:val="16"/>
          <w:szCs w:val="16"/>
        </w:rPr>
        <w:br w:type="page"/>
      </w:r>
    </w:p>
    <w:p w:rsidR="004052A3" w:rsidRPr="004E5121" w:rsidP="00D917C7" w14:paraId="7CF98B53" w14:textId="6E472DB4">
      <w:pPr>
        <w:pStyle w:val="Heading2"/>
        <w:spacing w:after="240"/>
        <w:rPr>
          <w:rFonts w:cs="Open Sans"/>
        </w:rPr>
      </w:pPr>
      <w:bookmarkStart w:id="26" w:name="_Toc256000056"/>
      <w:r w:rsidRPr="004E5121">
        <w:rPr>
          <w:rFonts w:cs="Open Sans"/>
        </w:rPr>
        <w:t>Blended Retirement System</w:t>
      </w:r>
      <w:bookmarkEnd w:id="26"/>
    </w:p>
    <w:p w:rsidR="00ED3454" w:rsidRPr="00D917C7" w:rsidP="00D917C7" w14:paraId="432E985D" w14:textId="76D8D8BE">
      <w:pPr>
        <w:spacing w:after="240"/>
        <w:jc w:val="both"/>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The best kind of career ensures that you can eventually leave it and live comfortably in retirement. Your Air Force career is designed from the beginning to help you save while not sacrificing your daily comfort while you work. Using the Blended Retirement System, service members get:</w:t>
      </w:r>
    </w:p>
    <w:p w:rsidR="004052A3" w:rsidRPr="004E5121" w:rsidP="00D917C7" w14:paraId="06CBC37C" w14:textId="0711E8A2">
      <w:pPr>
        <w:spacing w:after="240"/>
        <w:rPr>
          <w:rFonts w:ascii="Open Sans" w:hAnsi="Open Sans" w:cs="Open Sans"/>
          <w:sz w:val="32"/>
          <w:szCs w:val="32"/>
        </w:rPr>
      </w:pPr>
      <w:hyperlink r:id="rId42" w:history="1">
        <w:r w:rsidRPr="004E5121">
          <w:rPr>
            <w:rStyle w:val="Hyperlink"/>
            <w:rFonts w:ascii="Open Sans" w:hAnsi="Open Sans" w:cs="Open Sans"/>
            <w:sz w:val="32"/>
            <w:szCs w:val="32"/>
          </w:rPr>
          <w:t>1. Retirement Plan</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5"/>
        <w:gridCol w:w="5175"/>
      </w:tblGrid>
      <w:tr w14:paraId="5C3F08D5" w14:textId="77777777" w:rsidTr="20AD60E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755" w:type="dxa"/>
          </w:tcPr>
          <w:p w:rsidR="004052A3" w:rsidRPr="00D917C7" w:rsidP="00D917C7" w14:paraId="592788FD" w14:textId="37C347AE">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Your retirement plan s</w:t>
            </w:r>
            <w:r w:rsidRPr="00D917C7">
              <w:rPr>
                <w:rFonts w:ascii="Open Sans" w:hAnsi="Open Sans" w:cs="Open Sans"/>
                <w:i/>
                <w:iCs/>
                <w:color w:val="595959" w:themeColor="text1" w:themeTint="A6"/>
                <w:sz w:val="20"/>
                <w:szCs w:val="20"/>
              </w:rPr>
              <w:t>tart</w:t>
            </w:r>
            <w:r w:rsidRPr="00D917C7">
              <w:rPr>
                <w:rFonts w:ascii="Open Sans" w:hAnsi="Open Sans" w:cs="Open Sans"/>
                <w:i/>
                <w:iCs/>
                <w:color w:val="595959" w:themeColor="text1" w:themeTint="A6"/>
                <w:sz w:val="20"/>
                <w:szCs w:val="20"/>
              </w:rPr>
              <w:t>s</w:t>
            </w:r>
            <w:r w:rsidRPr="00D917C7">
              <w:rPr>
                <w:rFonts w:ascii="Open Sans" w:hAnsi="Open Sans" w:cs="Open Sans"/>
                <w:i/>
                <w:iCs/>
                <w:color w:val="595959" w:themeColor="text1" w:themeTint="A6"/>
                <w:sz w:val="20"/>
                <w:szCs w:val="20"/>
              </w:rPr>
              <w:t xml:space="preserve"> immediately, </w:t>
            </w:r>
            <w:r w:rsidRPr="00D917C7">
              <w:rPr>
                <w:rFonts w:ascii="Open Sans" w:hAnsi="Open Sans" w:cs="Open Sans"/>
                <w:i/>
                <w:iCs/>
                <w:color w:val="595959" w:themeColor="text1" w:themeTint="A6"/>
                <w:sz w:val="20"/>
                <w:szCs w:val="20"/>
              </w:rPr>
              <w:t xml:space="preserve">and you’re </w:t>
            </w:r>
            <w:r w:rsidRPr="00D917C7">
              <w:rPr>
                <w:rFonts w:ascii="Open Sans" w:hAnsi="Open Sans" w:cs="Open Sans"/>
                <w:i/>
                <w:iCs/>
                <w:color w:val="595959" w:themeColor="text1" w:themeTint="A6"/>
                <w:sz w:val="20"/>
                <w:szCs w:val="20"/>
              </w:rPr>
              <w:t xml:space="preserve">fully vested after </w:t>
            </w:r>
            <w:r w:rsidR="003E53CD">
              <w:rPr>
                <w:rFonts w:ascii="Open Sans" w:hAnsi="Open Sans" w:cs="Open Sans"/>
                <w:i/>
                <w:iCs/>
                <w:color w:val="595959" w:themeColor="text1" w:themeTint="A6"/>
                <w:sz w:val="20"/>
                <w:szCs w:val="20"/>
              </w:rPr>
              <w:t>2</w:t>
            </w:r>
            <w:r w:rsidRPr="00D917C7">
              <w:rPr>
                <w:rFonts w:ascii="Open Sans" w:hAnsi="Open Sans" w:cs="Open Sans"/>
                <w:i/>
                <w:iCs/>
                <w:color w:val="595959" w:themeColor="text1" w:themeTint="A6"/>
                <w:sz w:val="20"/>
                <w:szCs w:val="20"/>
              </w:rPr>
              <w:t xml:space="preserve"> years.</w:t>
            </w:r>
          </w:p>
          <w:p w:rsidR="004052A3" w:rsidRPr="00D917C7" w:rsidP="00D917C7" w14:paraId="74C2B22D" w14:textId="21CC48D1">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The DoD automatically contributes </w:t>
            </w:r>
            <w:r w:rsidRPr="00D917C7">
              <w:rPr>
                <w:rFonts w:ascii="Open Sans" w:hAnsi="Open Sans" w:cs="Open Sans"/>
                <w:b/>
                <w:bCs/>
                <w:color w:val="595959" w:themeColor="text1" w:themeTint="A6"/>
                <w:sz w:val="20"/>
                <w:szCs w:val="20"/>
              </w:rPr>
              <w:t>1%</w:t>
            </w:r>
            <w:r w:rsidRPr="00D917C7">
              <w:rPr>
                <w:rFonts w:ascii="Open Sans" w:hAnsi="Open Sans" w:cs="Open Sans"/>
                <w:color w:val="595959" w:themeColor="text1" w:themeTint="A6"/>
                <w:sz w:val="20"/>
                <w:szCs w:val="20"/>
              </w:rPr>
              <w:t xml:space="preserve"> of your basic pay to your </w:t>
            </w:r>
            <w:r w:rsidRPr="00D917C7">
              <w:rPr>
                <w:rFonts w:ascii="Open Sans" w:hAnsi="Open Sans" w:cs="Open Sans"/>
                <w:b/>
                <w:bCs/>
                <w:color w:val="595959" w:themeColor="text1" w:themeTint="A6"/>
                <w:sz w:val="20"/>
                <w:szCs w:val="20"/>
              </w:rPr>
              <w:t>Thrift Savings Plan</w:t>
            </w:r>
            <w:r w:rsidRPr="00D917C7">
              <w:rPr>
                <w:rFonts w:ascii="Open Sans" w:hAnsi="Open Sans" w:cs="Open Sans"/>
                <w:color w:val="595959" w:themeColor="text1" w:themeTint="A6"/>
                <w:sz w:val="20"/>
                <w:szCs w:val="20"/>
              </w:rPr>
              <w:t xml:space="preserve"> after </w:t>
            </w:r>
            <w:r w:rsidRPr="00D917C7">
              <w:rPr>
                <w:rFonts w:ascii="Open Sans" w:hAnsi="Open Sans" w:cs="Open Sans"/>
                <w:b/>
                <w:bCs/>
                <w:color w:val="595959" w:themeColor="text1" w:themeTint="A6"/>
                <w:sz w:val="20"/>
                <w:szCs w:val="20"/>
              </w:rPr>
              <w:t>60 days of service</w:t>
            </w:r>
            <w:r w:rsidRPr="00D917C7">
              <w:rPr>
                <w:rFonts w:ascii="Open Sans" w:hAnsi="Open Sans" w:cs="Open Sans"/>
                <w:color w:val="595959" w:themeColor="text1" w:themeTint="A6"/>
                <w:sz w:val="20"/>
                <w:szCs w:val="20"/>
              </w:rPr>
              <w:t xml:space="preserve">. You'll see </w:t>
            </w:r>
            <w:r w:rsidRPr="00D917C7">
              <w:rPr>
                <w:rFonts w:ascii="Open Sans" w:hAnsi="Open Sans" w:cs="Open Sans"/>
                <w:b/>
                <w:bCs/>
                <w:color w:val="595959" w:themeColor="text1" w:themeTint="A6"/>
                <w:sz w:val="20"/>
                <w:szCs w:val="20"/>
              </w:rPr>
              <w:t>matching contributions</w:t>
            </w:r>
            <w:r w:rsidRPr="00D917C7">
              <w:rPr>
                <w:rFonts w:ascii="Open Sans" w:hAnsi="Open Sans" w:cs="Open Sans"/>
                <w:color w:val="595959" w:themeColor="text1" w:themeTint="A6"/>
                <w:sz w:val="20"/>
                <w:szCs w:val="20"/>
              </w:rPr>
              <w:t xml:space="preserve"> at the </w:t>
            </w:r>
            <w:r w:rsidRPr="00D917C7">
              <w:rPr>
                <w:rFonts w:ascii="Open Sans" w:hAnsi="Open Sans" w:cs="Open Sans"/>
                <w:b/>
                <w:bCs/>
                <w:color w:val="595959" w:themeColor="text1" w:themeTint="A6"/>
                <w:sz w:val="20"/>
                <w:szCs w:val="20"/>
              </w:rPr>
              <w:t xml:space="preserve">start of </w:t>
            </w:r>
            <w:r w:rsidR="00B72DB5">
              <w:rPr>
                <w:rFonts w:ascii="Open Sans" w:hAnsi="Open Sans" w:cs="Open Sans"/>
                <w:b/>
                <w:bCs/>
                <w:color w:val="595959" w:themeColor="text1" w:themeTint="A6"/>
                <w:sz w:val="20"/>
                <w:szCs w:val="20"/>
              </w:rPr>
              <w:t>3</w:t>
            </w:r>
            <w:r w:rsidRPr="00D917C7">
              <w:rPr>
                <w:rFonts w:ascii="Open Sans" w:hAnsi="Open Sans" w:cs="Open Sans"/>
                <w:b/>
                <w:bCs/>
                <w:color w:val="595959" w:themeColor="text1" w:themeTint="A6"/>
                <w:sz w:val="20"/>
                <w:szCs w:val="20"/>
              </w:rPr>
              <w:t xml:space="preserve"> years</w:t>
            </w:r>
            <w:r w:rsidRPr="00D917C7">
              <w:rPr>
                <w:rFonts w:ascii="Open Sans" w:hAnsi="Open Sans" w:cs="Open Sans"/>
                <w:color w:val="595959" w:themeColor="text1" w:themeTint="A6"/>
                <w:sz w:val="20"/>
                <w:szCs w:val="20"/>
              </w:rPr>
              <w:t xml:space="preserve"> through the completion of 26 years of service, and...</w:t>
            </w:r>
          </w:p>
          <w:p w:rsidR="004052A3" w:rsidRPr="004E5121" w:rsidP="00D917C7" w14:paraId="1517AA8D" w14:textId="2D22D298">
            <w:pPr>
              <w:spacing w:before="240" w:after="240"/>
              <w:jc w:val="both"/>
              <w:rPr>
                <w:rFonts w:ascii="Open Sans" w:hAnsi="Open Sans" w:cs="Open Sans"/>
                <w:sz w:val="20"/>
                <w:szCs w:val="20"/>
              </w:rPr>
            </w:pPr>
            <w:r>
              <w:rPr>
                <w:rFonts w:ascii="Open Sans" w:hAnsi="Open Sans" w:cs="Open Sans"/>
                <w:i/>
                <w:iCs/>
                <w:color w:val="595959" w:themeColor="text1" w:themeTint="A6"/>
                <w:sz w:val="20"/>
                <w:szCs w:val="20"/>
              </w:rPr>
              <w:t>Your fully vested</w:t>
            </w:r>
            <w:r w:rsidR="00B72DB5">
              <w:rPr>
                <w:rFonts w:ascii="Open Sans" w:hAnsi="Open Sans" w:cs="Open Sans"/>
                <w:i/>
                <w:iCs/>
                <w:color w:val="595959" w:themeColor="text1" w:themeTint="A6"/>
                <w:sz w:val="20"/>
                <w:szCs w:val="20"/>
              </w:rPr>
              <w:t>- meaning it’s yours to keep – as of the beginning of 3</w:t>
            </w:r>
            <w:r w:rsidRPr="00D917C7">
              <w:rPr>
                <w:rFonts w:ascii="Open Sans" w:hAnsi="Open Sans" w:cs="Open Sans"/>
                <w:i/>
                <w:iCs/>
                <w:color w:val="595959" w:themeColor="text1" w:themeTint="A6"/>
                <w:sz w:val="20"/>
                <w:szCs w:val="20"/>
              </w:rPr>
              <w:t xml:space="preserve"> years of service and</w:t>
            </w:r>
            <w:r w:rsidR="0063059D">
              <w:rPr>
                <w:rFonts w:ascii="Open Sans" w:hAnsi="Open Sans" w:cs="Open Sans"/>
                <w:i/>
                <w:iCs/>
                <w:color w:val="595959" w:themeColor="text1" w:themeTint="A6"/>
                <w:sz w:val="20"/>
                <w:szCs w:val="20"/>
              </w:rPr>
              <w:t xml:space="preserve"> your plan</w:t>
            </w:r>
            <w:r w:rsidRPr="00D917C7">
              <w:rPr>
                <w:rFonts w:ascii="Open Sans" w:hAnsi="Open Sans" w:cs="Open Sans"/>
                <w:i/>
                <w:iCs/>
                <w:color w:val="595959" w:themeColor="text1" w:themeTint="A6"/>
                <w:sz w:val="20"/>
                <w:szCs w:val="20"/>
              </w:rPr>
              <w:t xml:space="preserve"> goes with you when you leave.</w:t>
            </w:r>
          </w:p>
        </w:tc>
        <w:tc>
          <w:tcPr>
            <w:tcW w:w="5035" w:type="dxa"/>
          </w:tcPr>
          <w:p w:rsidR="004052A3" w:rsidRPr="004E5121" w:rsidP="00D917C7" w14:paraId="47F6A5AF" w14:textId="37C88AE1">
            <w:pPr>
              <w:spacing w:after="240"/>
              <w:jc w:val="center"/>
              <w:rPr>
                <w:rFonts w:ascii="Open Sans" w:hAnsi="Open Sans" w:cs="Open Sans"/>
              </w:rPr>
            </w:pPr>
            <w:r w:rsidRPr="004E5121">
              <w:rPr>
                <w:rFonts w:ascii="Open Sans" w:hAnsi="Open Sans" w:cs="Open Sans"/>
                <w:noProof/>
              </w:rPr>
              <w:drawing>
                <wp:inline distT="0" distB="0" distL="0" distR="0">
                  <wp:extent cx="3149534" cy="143933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3149534" cy="1439333"/>
                          </a:xfrm>
                          <a:prstGeom prst="rect">
                            <a:avLst/>
                          </a:prstGeom>
                        </pic:spPr>
                      </pic:pic>
                    </a:graphicData>
                  </a:graphic>
                </wp:inline>
              </w:drawing>
            </w:r>
          </w:p>
        </w:tc>
      </w:tr>
    </w:tbl>
    <w:p w:rsidR="004052A3" w:rsidRPr="004E5121" w:rsidP="00821F42" w14:paraId="26F2809A" w14:textId="498E925F">
      <w:pPr>
        <w:spacing w:after="240"/>
        <w:jc w:val="center"/>
        <w:rPr>
          <w:rFonts w:ascii="Open Sans" w:hAnsi="Open Sans" w:cs="Open Sans"/>
          <w:szCs w:val="40"/>
        </w:rPr>
      </w:pPr>
    </w:p>
    <w:p w:rsidR="00746991" w:rsidRPr="00D917C7" w:rsidP="00D917C7" w14:paraId="51B04357" w14:textId="14939CB2">
      <w:pPr>
        <w:spacing w:after="240"/>
        <w:rPr>
          <w:rFonts w:ascii="Open Sans" w:hAnsi="Open Sans" w:cs="Open Sans"/>
          <w:i/>
          <w:iC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001603">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Pr>
          <w:rFonts w:ascii="Open Sans" w:hAnsi="Open Sans" w:cs="Open Sans"/>
          <w:color w:val="595959" w:themeColor="text1" w:themeTint="A6"/>
          <w:sz w:val="20"/>
          <w:szCs w:val="20"/>
        </w:rPr>
        <w:t xml:space="preserve"> I enlist now as an </w:t>
      </w:r>
      <w:r w:rsidRPr="00225A51" w:rsidR="00225A51">
        <w:rPr>
          <w:rFonts w:ascii="Open Sans" w:hAnsi="Open Sans" w:cs="Open Sans"/>
          <w:b/>
          <w:bCs/>
          <w:noProof/>
          <w:color w:val="595959" w:themeColor="text1" w:themeTint="A6"/>
          <w:sz w:val="20"/>
          <w:szCs w:val="20"/>
        </w:rPr>
        <w:t>E-1</w:t>
      </w:r>
      <w:r w:rsidRPr="00D917C7">
        <w:rPr>
          <w:rFonts w:ascii="Open Sans" w:hAnsi="Open Sans" w:cs="Open Sans"/>
          <w:color w:val="595959" w:themeColor="text1" w:themeTint="A6"/>
          <w:sz w:val="20"/>
          <w:szCs w:val="20"/>
        </w:rPr>
        <w:t xml:space="preserve"> and make </w:t>
      </w:r>
      <w:r w:rsidR="001A1B0F">
        <w:rPr>
          <w:rFonts w:ascii="Open Sans" w:hAnsi="Open Sans" w:cs="Open Sans"/>
          <w:b/>
          <w:bCs/>
          <w:noProof/>
          <w:color w:val="595959" w:themeColor="text1" w:themeTint="A6"/>
          <w:sz w:val="20"/>
          <w:szCs w:val="20"/>
        </w:rPr>
        <w:t xml:space="preserve">5% </w:t>
      </w:r>
      <w:r w:rsidR="001A1B0F">
        <w:rPr>
          <w:rFonts w:ascii="Open Sans" w:hAnsi="Open Sans" w:cs="Open Sans"/>
          <w:b/>
          <w:bCs/>
          <w:noProof/>
          <w:color w:val="595959" w:themeColor="text1" w:themeTint="A6"/>
          <w:sz w:val="20"/>
          <w:szCs w:val="20"/>
        </w:rPr>
        <w:t>Contributions</w:t>
      </w:r>
      <w:r w:rsidR="001A1B0F">
        <w:rPr>
          <w:rFonts w:ascii="Open Sans" w:hAnsi="Open Sans" w:cs="Open Sans"/>
          <w:b/>
          <w:bCs/>
          <w:color w:val="595959" w:themeColor="text1" w:themeTint="A6"/>
          <w:sz w:val="20"/>
          <w:szCs w:val="20"/>
        </w:rPr>
        <w:t xml:space="preserve"> </w:t>
      </w:r>
      <w:r w:rsidRPr="00D917C7">
        <w:rPr>
          <w:rFonts w:ascii="Open Sans" w:hAnsi="Open Sans" w:cs="Open Sans"/>
          <w:color w:val="595959" w:themeColor="text1" w:themeTint="A6"/>
          <w:sz w:val="20"/>
          <w:szCs w:val="20"/>
        </w:rPr>
        <w:t>for</w:t>
      </w:r>
      <w:r w:rsidRPr="00D917C7">
        <w:rPr>
          <w:rFonts w:ascii="Open Sans" w:hAnsi="Open Sans" w:cs="Open Sans"/>
          <w:b/>
          <w:bCs/>
          <w:color w:val="595959" w:themeColor="text1" w:themeTint="A6"/>
          <w:sz w:val="20"/>
          <w:szCs w:val="20"/>
        </w:rPr>
        <w:t xml:space="preserve"> 20 years</w:t>
      </w:r>
      <w:r w:rsidRPr="00D917C7">
        <w:rPr>
          <w:rFonts w:ascii="Open Sans" w:hAnsi="Open Sans" w:cs="Open Sans"/>
          <w:color w:val="595959" w:themeColor="text1" w:themeTint="A6"/>
          <w:sz w:val="20"/>
          <w:szCs w:val="20"/>
        </w:rPr>
        <w:t xml:space="preserve">, I could have roughly </w:t>
      </w:r>
      <w:r w:rsidR="00225A51">
        <w:rPr>
          <w:rFonts w:ascii="Open Sans" w:hAnsi="Open Sans" w:cs="Open Sans"/>
          <w:b/>
          <w:bCs/>
          <w:noProof/>
          <w:color w:val="595959" w:themeColor="text1" w:themeTint="A6"/>
          <w:sz w:val="20"/>
          <w:szCs w:val="20"/>
        </w:rPr>
        <w:t>$1,134,320</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 xml:space="preserve"> in my Thrift Savings Plan at </w:t>
      </w:r>
      <w:r w:rsidRPr="00D917C7">
        <w:rPr>
          <w:rFonts w:ascii="Open Sans" w:hAnsi="Open Sans" w:cs="Open Sans"/>
          <w:b/>
          <w:bCs/>
          <w:color w:val="595959" w:themeColor="text1" w:themeTint="A6"/>
          <w:sz w:val="20"/>
          <w:szCs w:val="20"/>
        </w:rPr>
        <w:t xml:space="preserve">age </w:t>
      </w:r>
      <w:r w:rsidR="00B72DB5">
        <w:rPr>
          <w:rFonts w:ascii="Open Sans" w:hAnsi="Open Sans" w:cs="Open Sans"/>
          <w:b/>
          <w:bCs/>
          <w:color w:val="595959" w:themeColor="text1" w:themeTint="A6"/>
          <w:sz w:val="20"/>
          <w:szCs w:val="20"/>
        </w:rPr>
        <w:t>7</w:t>
      </w:r>
      <w:r w:rsidRPr="00D917C7">
        <w:rPr>
          <w:rFonts w:ascii="Open Sans" w:hAnsi="Open Sans" w:cs="Open Sans"/>
          <w:b/>
          <w:bCs/>
          <w:color w:val="595959" w:themeColor="text1" w:themeTint="A6"/>
          <w:sz w:val="20"/>
          <w:szCs w:val="20"/>
        </w:rPr>
        <w:t>5</w:t>
      </w:r>
      <w:r w:rsidRPr="00D917C7" w:rsidR="00F81369">
        <w:rPr>
          <w:rFonts w:ascii="Open Sans" w:hAnsi="Open Sans" w:cs="Open Sans"/>
          <w:b/>
          <w:bCs/>
          <w:color w:val="595959" w:themeColor="text1" w:themeTint="A6"/>
          <w:sz w:val="20"/>
          <w:szCs w:val="20"/>
        </w:rPr>
        <w:t>*</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w:t>
      </w:r>
      <w:r w:rsidRPr="00D917C7" w:rsidR="00F81369">
        <w:rPr>
          <w:rFonts w:ascii="Open Sans" w:hAnsi="Open Sans" w:cs="Open Sans"/>
          <w:color w:val="595959" w:themeColor="text1" w:themeTint="A6"/>
          <w:sz w:val="20"/>
          <w:szCs w:val="20"/>
        </w:rPr>
        <w:br/>
      </w:r>
      <w:r w:rsidRPr="00D917C7" w:rsidR="00C86284">
        <w:rPr>
          <w:rFonts w:ascii="Open Sans" w:hAnsi="Open Sans" w:cs="Open Sans"/>
          <w:i/>
          <w:iCs/>
          <w:color w:val="595959" w:themeColor="text1" w:themeTint="A6"/>
          <w:sz w:val="20"/>
          <w:szCs w:val="20"/>
        </w:rPr>
        <w:t xml:space="preserve">*Assuming a 7% </w:t>
      </w:r>
      <w:r w:rsidR="001A1B0F">
        <w:rPr>
          <w:rFonts w:ascii="Open Sans" w:hAnsi="Open Sans" w:cs="Open Sans"/>
          <w:i/>
          <w:iCs/>
          <w:color w:val="595959" w:themeColor="text1" w:themeTint="A6"/>
          <w:sz w:val="20"/>
          <w:szCs w:val="20"/>
        </w:rPr>
        <w:t xml:space="preserve">real </w:t>
      </w:r>
      <w:r w:rsidRPr="00D917C7" w:rsidR="00C86284">
        <w:rPr>
          <w:rFonts w:ascii="Open Sans" w:hAnsi="Open Sans" w:cs="Open Sans"/>
          <w:i/>
          <w:iCs/>
          <w:color w:val="595959" w:themeColor="text1" w:themeTint="A6"/>
          <w:sz w:val="20"/>
          <w:szCs w:val="20"/>
        </w:rPr>
        <w:t>rate of return</w:t>
      </w:r>
      <w:r w:rsidR="00001603">
        <w:rPr>
          <w:rFonts w:ascii="Open Sans" w:hAnsi="Open Sans" w:cs="Open Sans"/>
          <w:i/>
          <w:iCs/>
          <w:color w:val="595959" w:themeColor="text1" w:themeTint="A6"/>
          <w:sz w:val="20"/>
          <w:szCs w:val="20"/>
        </w:rPr>
        <w:t>,</w:t>
      </w:r>
      <w:r w:rsidRPr="00D917C7" w:rsidR="00C86284">
        <w:rPr>
          <w:rFonts w:ascii="Open Sans" w:hAnsi="Open Sans" w:cs="Open Sans"/>
          <w:i/>
          <w:iCs/>
          <w:color w:val="595959" w:themeColor="text1" w:themeTint="A6"/>
          <w:sz w:val="20"/>
          <w:szCs w:val="20"/>
        </w:rPr>
        <w:t xml:space="preserve"> which is the </w:t>
      </w:r>
      <w:hyperlink r:id="rId44" w:history="1">
        <w:r w:rsidRPr="001A1B0F" w:rsidR="00C86284">
          <w:rPr>
            <w:rStyle w:val="Hyperlink"/>
            <w:rFonts w:ascii="Open Sans" w:hAnsi="Open Sans" w:cs="Open Sans"/>
            <w:i/>
            <w:iCs/>
            <w:sz w:val="20"/>
            <w:szCs w:val="20"/>
          </w:rPr>
          <w:t>30 year average of the S&amp;P 500</w:t>
        </w:r>
      </w:hyperlink>
      <w:r w:rsidRPr="00D917C7" w:rsidR="00C86284">
        <w:rPr>
          <w:rFonts w:ascii="Open Sans" w:hAnsi="Open Sans" w:cs="Open Sans"/>
          <w:i/>
          <w:iCs/>
          <w:color w:val="595959" w:themeColor="text1" w:themeTint="A6"/>
          <w:sz w:val="20"/>
          <w:szCs w:val="20"/>
        </w:rPr>
        <w:t xml:space="preserve">. </w:t>
      </w:r>
      <w:r w:rsidRPr="00D917C7" w:rsidR="00C86284">
        <w:rPr>
          <w:rFonts w:ascii="Open Sans" w:hAnsi="Open Sans" w:cs="Open Sans"/>
          <w:i/>
          <w:iCs/>
          <w:color w:val="595959" w:themeColor="text1" w:themeTint="A6"/>
          <w:sz w:val="20"/>
          <w:szCs w:val="20"/>
        </w:rPr>
        <w:br/>
        <w:t>*</w:t>
      </w:r>
      <w:r w:rsidRPr="00D917C7" w:rsidR="00F81369">
        <w:rPr>
          <w:rFonts w:ascii="Open Sans" w:hAnsi="Open Sans" w:cs="Open Sans"/>
          <w:i/>
          <w:iCs/>
          <w:color w:val="595959" w:themeColor="text1" w:themeTint="A6"/>
          <w:sz w:val="20"/>
          <w:szCs w:val="20"/>
        </w:rPr>
        <w:t xml:space="preserve">*Assuming an enlistment age of 18.  </w:t>
      </w:r>
      <w:r w:rsidRPr="00D917C7" w:rsidR="008C73D7">
        <w:rPr>
          <w:rFonts w:ascii="Open Sans" w:hAnsi="Open Sans" w:cs="Open Sans"/>
          <w:color w:val="595959" w:themeColor="text1" w:themeTint="A6"/>
          <w:sz w:val="20"/>
          <w:szCs w:val="20"/>
        </w:rPr>
        <w:t xml:space="preserve"> </w:t>
      </w:r>
    </w:p>
    <w:p w:rsidR="00F82A6B" w:rsidRPr="00D917C7" w:rsidP="00D917C7" w14:paraId="3D29135D" w14:textId="2EEA85DC">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sidR="00964CC3">
        <w:rPr>
          <w:rFonts w:ascii="Open Sans" w:hAnsi="Open Sans" w:cs="Open Sans"/>
          <w:color w:val="595959" w:themeColor="text1" w:themeTint="A6"/>
          <w:sz w:val="20"/>
          <w:szCs w:val="20"/>
        </w:rPr>
        <w:t xml:space="preserve">Time is the most important factor to harness the power of compound interest. The chart above highlights the exponential growth your retirement could have </w:t>
      </w:r>
      <w:r w:rsidRPr="00D917C7" w:rsidR="00964CC3">
        <w:rPr>
          <w:rFonts w:ascii="Open Sans" w:hAnsi="Open Sans" w:cs="Open Sans"/>
          <w:i/>
          <w:iCs/>
          <w:color w:val="595959" w:themeColor="text1" w:themeTint="A6"/>
          <w:sz w:val="20"/>
          <w:szCs w:val="20"/>
        </w:rPr>
        <w:t>if you start early</w:t>
      </w:r>
      <w:r w:rsidRPr="00D917C7" w:rsidR="00964CC3">
        <w:rPr>
          <w:rFonts w:ascii="Open Sans" w:hAnsi="Open Sans" w:cs="Open Sans"/>
          <w:color w:val="595959" w:themeColor="text1" w:themeTint="A6"/>
          <w:sz w:val="20"/>
          <w:szCs w:val="20"/>
        </w:rPr>
        <w:t xml:space="preserve">.  One tip is to treat your retirement as a bill, make sure to “pay yourself” first each month by setting up automatic contributions to your retirement fund. </w:t>
      </w:r>
    </w:p>
    <w:p w:rsidR="0060591B" w:rsidRPr="004E5121" w:rsidP="00D917C7" w14:paraId="2A38AA10" w14:textId="77777777">
      <w:pPr>
        <w:spacing w:after="240"/>
        <w:rPr>
          <w:rFonts w:ascii="Open Sans" w:hAnsi="Open Sans" w:cs="Open Sans"/>
        </w:rPr>
      </w:pPr>
      <w:r w:rsidRPr="004E5121">
        <w:rPr>
          <w:rFonts w:ascii="Open Sans" w:hAnsi="Open Sans" w:cs="Open Sans"/>
        </w:rPr>
        <w:br w:type="page"/>
      </w:r>
    </w:p>
    <w:p w:rsidR="00964CC3" w:rsidRPr="004E5121" w:rsidP="00D917C7" w14:paraId="12D25D1E" w14:textId="346BE4E3">
      <w:pPr>
        <w:spacing w:after="240"/>
        <w:rPr>
          <w:rFonts w:ascii="Open Sans" w:hAnsi="Open Sans" w:cs="Open Sans"/>
          <w:sz w:val="32"/>
          <w:szCs w:val="32"/>
        </w:rPr>
      </w:pPr>
      <w:hyperlink r:id="rId45" w:history="1">
        <w:r w:rsidRPr="004E5121" w:rsidR="000F426D">
          <w:rPr>
            <w:rStyle w:val="Hyperlink"/>
            <w:rFonts w:ascii="Open Sans" w:hAnsi="Open Sans" w:cs="Open Sans"/>
            <w:sz w:val="32"/>
            <w:szCs w:val="32"/>
          </w:rPr>
          <w:t>2</w:t>
        </w:r>
        <w:r w:rsidRPr="004E5121">
          <w:rPr>
            <w:rStyle w:val="Hyperlink"/>
            <w:rFonts w:ascii="Open Sans" w:hAnsi="Open Sans" w:cs="Open Sans"/>
            <w:sz w:val="32"/>
            <w:szCs w:val="32"/>
          </w:rPr>
          <w:t xml:space="preserve">. </w:t>
        </w:r>
        <w:r w:rsidRPr="004E5121" w:rsidR="000F426D">
          <w:rPr>
            <w:rStyle w:val="Hyperlink"/>
            <w:rFonts w:ascii="Open Sans" w:hAnsi="Open Sans" w:cs="Open Sans"/>
            <w:sz w:val="32"/>
            <w:szCs w:val="32"/>
          </w:rPr>
          <w:t>Mid-Career Continuation Pay</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77"/>
        <w:gridCol w:w="2923"/>
        <w:gridCol w:w="4488"/>
        <w:gridCol w:w="12"/>
      </w:tblGrid>
      <w:tr w14:paraId="40939EBF"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385"/>
        </w:trPr>
        <w:tc>
          <w:tcPr>
            <w:tcW w:w="6300" w:type="dxa"/>
            <w:gridSpan w:val="2"/>
          </w:tcPr>
          <w:p w:rsidR="000F426D" w:rsidP="00D917C7" w14:paraId="680CD0AB" w14:textId="3FED3405">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Received before 12th year of service.</w:t>
            </w:r>
          </w:p>
          <w:p w:rsidR="000F426D" w:rsidRPr="00D917C7" w:rsidP="00D917C7" w14:paraId="4EAE2370" w14:textId="566F94C5">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A mid-career financial incentive paid to Airmen who are enrolled in the Blended Retirement System (BRS). It is in addition to any career-field-specific incentives or retention bonuses.</w:t>
            </w:r>
          </w:p>
          <w:p w:rsidR="00964CC3" w:rsidRPr="00D917C7" w:rsidP="00D917C7" w14:paraId="13D1C692" w14:textId="09925F13">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Calculated by </w:t>
            </w:r>
            <w:r w:rsidRPr="00D917C7">
              <w:rPr>
                <w:rFonts w:ascii="Open Sans" w:hAnsi="Open Sans" w:cs="Open Sans"/>
                <w:b/>
                <w:bCs/>
                <w:color w:val="595959" w:themeColor="text1" w:themeTint="A6"/>
                <w:sz w:val="20"/>
                <w:szCs w:val="20"/>
              </w:rPr>
              <w:t xml:space="preserve">(monthly basic pay * 2.5) - tax withholding = net continuation </w:t>
            </w:r>
            <w:r w:rsidRPr="00D917C7">
              <w:rPr>
                <w:rFonts w:ascii="Open Sans" w:hAnsi="Open Sans" w:cs="Open Sans"/>
                <w:b/>
                <w:bCs/>
                <w:color w:val="595959" w:themeColor="text1" w:themeTint="A6"/>
                <w:sz w:val="20"/>
                <w:szCs w:val="20"/>
              </w:rPr>
              <w:t>pay</w:t>
            </w:r>
            <w:r w:rsidRPr="00D917C7">
              <w:rPr>
                <w:rFonts w:ascii="Open Sans" w:hAnsi="Open Sans" w:cs="Open Sans"/>
                <w:color w:val="595959" w:themeColor="text1" w:themeTint="A6"/>
                <w:sz w:val="20"/>
                <w:szCs w:val="20"/>
              </w:rPr>
              <w:t xml:space="preserve">. You must elect to receive it before starting your </w:t>
            </w:r>
            <w:r w:rsidRPr="00D917C7">
              <w:rPr>
                <w:rFonts w:ascii="Open Sans" w:hAnsi="Open Sans" w:cs="Open Sans"/>
                <w:b/>
                <w:bCs/>
                <w:color w:val="595959" w:themeColor="text1" w:themeTint="A6"/>
                <w:sz w:val="20"/>
                <w:szCs w:val="20"/>
              </w:rPr>
              <w:t>12th year of service.</w:t>
            </w:r>
          </w:p>
        </w:tc>
        <w:tc>
          <w:tcPr>
            <w:tcW w:w="4500" w:type="dxa"/>
            <w:gridSpan w:val="2"/>
          </w:tcPr>
          <w:p w:rsidR="00964CC3" w:rsidRPr="004E5121" w:rsidP="00D917C7" w14:paraId="71BB7C11" w14:textId="100E8A09">
            <w:pPr>
              <w:spacing w:after="240"/>
              <w:jc w:val="center"/>
              <w:rPr>
                <w:rFonts w:ascii="Open Sans" w:hAnsi="Open Sans" w:cs="Open Sans"/>
              </w:rPr>
            </w:pPr>
            <w:r w:rsidRPr="004E5121">
              <w:rPr>
                <w:rFonts w:ascii="Open Sans" w:hAnsi="Open Sans" w:cs="Open Sans"/>
                <w:noProof/>
              </w:rPr>
              <w:drawing>
                <wp:inline distT="0" distB="0" distL="0" distR="0">
                  <wp:extent cx="2805335" cy="1400670"/>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2805335" cy="1400670"/>
                          </a:xfrm>
                          <a:prstGeom prst="rect">
                            <a:avLst/>
                          </a:prstGeom>
                        </pic:spPr>
                      </pic:pic>
                    </a:graphicData>
                  </a:graphic>
                </wp:inline>
              </w:drawing>
            </w:r>
          </w:p>
        </w:tc>
      </w:tr>
      <w:tr w14:paraId="3ECFA842" w14:textId="77777777" w:rsidTr="008E4B2D">
        <w:tblPrEx>
          <w:tblW w:w="0" w:type="auto"/>
          <w:tblLayout w:type="fixed"/>
          <w:tblLook w:val="04A0"/>
        </w:tblPrEx>
        <w:trPr>
          <w:gridAfter w:val="1"/>
          <w:wAfter w:w="12" w:type="dxa"/>
          <w:trHeight w:val="3482"/>
        </w:trPr>
        <w:tc>
          <w:tcPr>
            <w:tcW w:w="3377" w:type="dxa"/>
          </w:tcPr>
          <w:p w:rsidR="00DD53C7" w:rsidRPr="004E5121" w:rsidP="00D917C7" w14:paraId="3A1149F7" w14:textId="77777777">
            <w:pPr>
              <w:spacing w:before="240" w:after="240"/>
              <w:jc w:val="center"/>
              <w:rPr>
                <w:rFonts w:ascii="Open Sans" w:hAnsi="Open Sans" w:cs="Open Sans"/>
                <w:b/>
                <w:bCs/>
                <w:sz w:val="52"/>
                <w:szCs w:val="52"/>
              </w:rPr>
            </w:pPr>
          </w:p>
          <w:p w:rsidR="00F81369" w:rsidRPr="004E5121" w:rsidP="00D917C7" w14:paraId="2CC4E745" w14:textId="7490A129">
            <w:pPr>
              <w:spacing w:before="240" w:after="240"/>
              <w:jc w:val="center"/>
              <w:rPr>
                <w:rFonts w:ascii="Open Sans" w:hAnsi="Open Sans" w:cs="Open Sans"/>
                <w:b/>
                <w:bCs/>
                <w:sz w:val="56"/>
                <w:szCs w:val="56"/>
              </w:rPr>
            </w:pPr>
            <w:r>
              <w:rPr>
                <w:rFonts w:ascii="Open Sans" w:hAnsi="Open Sans" w:cs="Open Sans"/>
                <w:b/>
                <w:bCs/>
                <w:sz w:val="56"/>
                <w:szCs w:val="56"/>
              </w:rPr>
              <w:t>$</w:t>
            </w:r>
            <w:r w:rsidR="00B96736">
              <w:rPr>
                <w:rFonts w:ascii="Open Sans" w:hAnsi="Open Sans" w:cs="Open Sans"/>
                <w:b/>
                <w:bCs/>
                <w:sz w:val="56"/>
                <w:szCs w:val="56"/>
              </w:rPr>
              <w:t>9,987</w:t>
            </w:r>
          </w:p>
        </w:tc>
        <w:tc>
          <w:tcPr>
            <w:tcW w:w="7411" w:type="dxa"/>
            <w:gridSpan w:val="2"/>
          </w:tcPr>
          <w:p w:rsidR="00636004" w:rsidRPr="00D917C7" w:rsidP="00D917C7" w14:paraId="7B022E39" w14:textId="77777777">
            <w:pPr>
              <w:spacing w:after="240"/>
              <w:rPr>
                <w:rFonts w:ascii="Open Sans" w:hAnsi="Open Sans" w:cs="Open Sans"/>
                <w:b/>
                <w:bCs/>
                <w:color w:val="595959" w:themeColor="text1" w:themeTint="A6"/>
                <w:sz w:val="20"/>
                <w:szCs w:val="20"/>
              </w:rPr>
            </w:pPr>
          </w:p>
          <w:p w:rsidR="000F426D" w:rsidRPr="00D917C7" w:rsidP="00D917C7" w14:paraId="75BB0A50" w14:textId="236FB70A">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6C51E1">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sidR="008E7BBA">
              <w:rPr>
                <w:rFonts w:ascii="Open Sans" w:hAnsi="Open Sans" w:cs="Open Sans"/>
                <w:color w:val="595959" w:themeColor="text1" w:themeTint="A6"/>
                <w:sz w:val="20"/>
                <w:szCs w:val="20"/>
              </w:rPr>
              <w:t xml:space="preserve"> I serve at least 12 years</w:t>
            </w:r>
            <w:r w:rsidRPr="00D917C7" w:rsidR="00562F03">
              <w:rPr>
                <w:rFonts w:ascii="Open Sans" w:hAnsi="Open Sans" w:cs="Open Sans"/>
                <w:color w:val="595959" w:themeColor="text1" w:themeTint="A6"/>
                <w:sz w:val="20"/>
                <w:szCs w:val="20"/>
              </w:rPr>
              <w:t>,</w:t>
            </w:r>
            <w:r w:rsidRPr="00D917C7" w:rsidR="008E7BBA">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achieve</w:t>
            </w:r>
            <w:r w:rsidRPr="00D917C7" w:rsidR="008E7BBA">
              <w:rPr>
                <w:rFonts w:ascii="Open Sans" w:hAnsi="Open Sans" w:cs="Open Sans"/>
                <w:color w:val="595959" w:themeColor="text1" w:themeTint="A6"/>
                <w:sz w:val="20"/>
                <w:szCs w:val="20"/>
              </w:rPr>
              <w:t xml:space="preserve"> </w:t>
            </w:r>
            <w:r w:rsidR="00D2588B">
              <w:rPr>
                <w:rFonts w:ascii="Open Sans" w:hAnsi="Open Sans" w:cs="Open Sans"/>
                <w:b/>
                <w:bCs/>
                <w:noProof/>
                <w:color w:val="595959" w:themeColor="text1" w:themeTint="A6"/>
                <w:sz w:val="20"/>
                <w:szCs w:val="20"/>
              </w:rPr>
              <w:t>Standard</w:t>
            </w:r>
            <w:r w:rsidRPr="00D917C7" w:rsidR="008E7BBA">
              <w:rPr>
                <w:rFonts w:ascii="Open Sans" w:hAnsi="Open Sans" w:cs="Open Sans"/>
                <w:color w:val="595959" w:themeColor="text1" w:themeTint="A6"/>
                <w:sz w:val="20"/>
                <w:szCs w:val="20"/>
              </w:rPr>
              <w:t xml:space="preserve"> </w:t>
            </w:r>
            <w:r w:rsidRPr="00D917C7" w:rsidR="008E7BBA">
              <w:rPr>
                <w:rFonts w:ascii="Open Sans" w:hAnsi="Open Sans" w:cs="Open Sans"/>
                <w:b/>
                <w:bCs/>
                <w:color w:val="595959" w:themeColor="text1" w:themeTint="A6"/>
                <w:sz w:val="20"/>
                <w:szCs w:val="20"/>
              </w:rPr>
              <w:t>promotions</w:t>
            </w:r>
            <w:r w:rsidRPr="00D917C7" w:rsidR="008E7BBA">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 xml:space="preserve">and </w:t>
            </w:r>
            <w:r w:rsidRPr="00D917C7" w:rsidR="008E7BBA">
              <w:rPr>
                <w:rFonts w:ascii="Open Sans" w:hAnsi="Open Sans" w:cs="Open Sans"/>
                <w:color w:val="595959" w:themeColor="text1" w:themeTint="A6"/>
                <w:sz w:val="20"/>
                <w:szCs w:val="20"/>
              </w:rPr>
              <w:t>reach an E7</w:t>
            </w:r>
            <w:r w:rsidRPr="00D917C7" w:rsidR="00562F03">
              <w:rPr>
                <w:rFonts w:ascii="Open Sans" w:hAnsi="Open Sans" w:cs="Open Sans"/>
                <w:color w:val="595959" w:themeColor="text1" w:themeTint="A6"/>
                <w:sz w:val="20"/>
                <w:szCs w:val="20"/>
              </w:rPr>
              <w:t xml:space="preserve"> pay grade</w:t>
            </w:r>
            <w:r w:rsidRPr="00D917C7" w:rsidR="008E7BBA">
              <w:rPr>
                <w:rFonts w:ascii="Open Sans" w:hAnsi="Open Sans" w:cs="Open Sans"/>
                <w:color w:val="595959" w:themeColor="text1" w:themeTint="A6"/>
                <w:sz w:val="20"/>
                <w:szCs w:val="20"/>
              </w:rPr>
              <w:t xml:space="preserve">, I could receive a </w:t>
            </w:r>
            <w:r w:rsidRPr="00D917C7" w:rsidR="0085191E">
              <w:rPr>
                <w:rFonts w:ascii="Open Sans" w:hAnsi="Open Sans" w:cs="Open Sans"/>
                <w:color w:val="595959" w:themeColor="text1" w:themeTint="A6"/>
                <w:sz w:val="20"/>
                <w:szCs w:val="20"/>
              </w:rPr>
              <w:t>one-time e</w:t>
            </w:r>
            <w:r w:rsidRPr="00D917C7" w:rsidR="008E7BBA">
              <w:rPr>
                <w:rFonts w:ascii="Open Sans" w:hAnsi="Open Sans" w:cs="Open Sans"/>
                <w:color w:val="595959" w:themeColor="text1" w:themeTint="A6"/>
                <w:sz w:val="20"/>
                <w:szCs w:val="20"/>
              </w:rPr>
              <w:t xml:space="preserve">stimated continuation pay of </w:t>
            </w:r>
            <w:r w:rsidR="005A1C82">
              <w:rPr>
                <w:rFonts w:ascii="Open Sans" w:hAnsi="Open Sans" w:cs="Open Sans"/>
                <w:b/>
                <w:bCs/>
                <w:color w:val="595959" w:themeColor="text1" w:themeTint="A6"/>
                <w:sz w:val="20"/>
                <w:szCs w:val="20"/>
              </w:rPr>
              <w:t>$9,987</w:t>
            </w:r>
            <w:r w:rsidR="00D2588B">
              <w:rPr>
                <w:rFonts w:ascii="Open Sans" w:hAnsi="Open Sans" w:cs="Open Sans"/>
                <w:b/>
                <w:bCs/>
                <w:color w:val="595959" w:themeColor="text1" w:themeTint="A6"/>
                <w:sz w:val="20"/>
                <w:szCs w:val="20"/>
              </w:rPr>
              <w:t>.</w:t>
            </w:r>
          </w:p>
          <w:p w:rsidR="008E7BBA" w:rsidRPr="00D917C7" w:rsidP="00D917C7" w14:paraId="61CBD6DD" w14:textId="1BAE295B">
            <w:pPr>
              <w:spacing w:after="240"/>
              <w:rPr>
                <w:rFonts w:ascii="Open Sans" w:hAnsi="Open Sans" w:cs="Open Sans"/>
                <w:b/>
                <w:bC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People </w:t>
            </w:r>
            <w:r w:rsidRPr="00D917C7" w:rsidR="001E5360">
              <w:rPr>
                <w:rFonts w:ascii="Open Sans" w:hAnsi="Open Sans" w:cs="Open Sans"/>
                <w:color w:val="595959" w:themeColor="text1" w:themeTint="A6"/>
                <w:sz w:val="20"/>
                <w:szCs w:val="20"/>
              </w:rPr>
              <w:t>tend to</w:t>
            </w:r>
            <w:r w:rsidRPr="00D917C7">
              <w:rPr>
                <w:rFonts w:ascii="Open Sans" w:hAnsi="Open Sans" w:cs="Open Sans"/>
                <w:color w:val="595959" w:themeColor="text1" w:themeTint="A6"/>
                <w:sz w:val="20"/>
                <w:szCs w:val="20"/>
              </w:rPr>
              <w:t xml:space="preserve"> spend what they make. The secret to building wealth is to be disciplined </w:t>
            </w:r>
            <w:r w:rsidRPr="00D917C7" w:rsidR="00B72DB5">
              <w:rPr>
                <w:rFonts w:ascii="Open Sans" w:hAnsi="Open Sans" w:cs="Open Sans"/>
                <w:color w:val="595959" w:themeColor="text1" w:themeTint="A6"/>
                <w:sz w:val="20"/>
                <w:szCs w:val="20"/>
              </w:rPr>
              <w:t>in</w:t>
            </w:r>
            <w:r w:rsidRPr="00D917C7">
              <w:rPr>
                <w:rFonts w:ascii="Open Sans" w:hAnsi="Open Sans" w:cs="Open Sans"/>
                <w:color w:val="595959" w:themeColor="text1" w:themeTint="A6"/>
                <w:sz w:val="20"/>
                <w:szCs w:val="20"/>
              </w:rPr>
              <w:t xml:space="preserve"> saving. Remember, </w:t>
            </w:r>
            <w:r w:rsidRPr="00D917C7">
              <w:rPr>
                <w:rFonts w:ascii="Open Sans" w:hAnsi="Open Sans" w:cs="Open Sans"/>
                <w:i/>
                <w:iCs/>
                <w:color w:val="595959" w:themeColor="text1" w:themeTint="A6"/>
                <w:sz w:val="20"/>
                <w:szCs w:val="20"/>
              </w:rPr>
              <w:t>time is your friend</w:t>
            </w:r>
            <w:r w:rsidRPr="00D917C7">
              <w:rPr>
                <w:rFonts w:ascii="Open Sans" w:hAnsi="Open Sans" w:cs="Open Sans"/>
                <w:color w:val="595959" w:themeColor="text1" w:themeTint="A6"/>
                <w:sz w:val="20"/>
                <w:szCs w:val="20"/>
              </w:rPr>
              <w:t xml:space="preserve"> if you let it be. One tip is to </w:t>
            </w:r>
            <w:r w:rsidRPr="00D917C7" w:rsidR="00F64E5F">
              <w:rPr>
                <w:rFonts w:ascii="Open Sans" w:hAnsi="Open Sans" w:cs="Open Sans"/>
                <w:color w:val="595959" w:themeColor="text1" w:themeTint="A6"/>
                <w:sz w:val="20"/>
                <w:szCs w:val="20"/>
              </w:rPr>
              <w:t xml:space="preserve">understand the opportunity of investing your bonus. Think </w:t>
            </w:r>
            <w:r w:rsidR="00B72DB5">
              <w:rPr>
                <w:rFonts w:ascii="Open Sans" w:hAnsi="Open Sans" w:cs="Open Sans"/>
                <w:color w:val="595959" w:themeColor="text1" w:themeTint="A6"/>
                <w:sz w:val="20"/>
                <w:szCs w:val="20"/>
              </w:rPr>
              <w:t xml:space="preserve">about it </w:t>
            </w:r>
            <w:r w:rsidRPr="00D917C7" w:rsidR="00F64E5F">
              <w:rPr>
                <w:rFonts w:ascii="Open Sans" w:hAnsi="Open Sans" w:cs="Open Sans"/>
                <w:color w:val="595959" w:themeColor="text1" w:themeTint="A6"/>
                <w:sz w:val="20"/>
                <w:szCs w:val="20"/>
              </w:rPr>
              <w:t xml:space="preserve">in </w:t>
            </w:r>
            <w:r w:rsidR="00B72DB5">
              <w:rPr>
                <w:rFonts w:ascii="Open Sans" w:hAnsi="Open Sans" w:cs="Open Sans"/>
                <w:color w:val="595959" w:themeColor="text1" w:themeTint="A6"/>
                <w:sz w:val="20"/>
                <w:szCs w:val="20"/>
              </w:rPr>
              <w:t xml:space="preserve">these </w:t>
            </w:r>
            <w:r w:rsidRPr="00D917C7" w:rsidR="00F64E5F">
              <w:rPr>
                <w:rFonts w:ascii="Open Sans" w:hAnsi="Open Sans" w:cs="Open Sans"/>
                <w:color w:val="595959" w:themeColor="text1" w:themeTint="A6"/>
                <w:sz w:val="20"/>
                <w:szCs w:val="20"/>
              </w:rPr>
              <w:t>terms</w:t>
            </w:r>
            <w:r w:rsidR="00B72DB5">
              <w:rPr>
                <w:rFonts w:ascii="Open Sans" w:hAnsi="Open Sans" w:cs="Open Sans"/>
                <w:color w:val="595959" w:themeColor="text1" w:themeTint="A6"/>
                <w:sz w:val="20"/>
                <w:szCs w:val="20"/>
              </w:rPr>
              <w:t xml:space="preserve">:  If I invested </w:t>
            </w:r>
            <w:r w:rsidR="00B72DB5">
              <w:rPr>
                <w:rFonts w:ascii="Open Sans" w:hAnsi="Open Sans" w:cs="Open Sans"/>
                <w:b/>
                <w:bCs/>
                <w:color w:val="595959" w:themeColor="text1" w:themeTint="A6"/>
                <w:sz w:val="20"/>
                <w:szCs w:val="20"/>
              </w:rPr>
              <w:t>$9,987</w:t>
            </w:r>
            <w:r w:rsidR="00B72DB5">
              <w:rPr>
                <w:rFonts w:ascii="Open Sans" w:hAnsi="Open Sans" w:cs="Open Sans"/>
                <w:color w:val="595959" w:themeColor="text1" w:themeTint="A6"/>
                <w:sz w:val="20"/>
                <w:szCs w:val="20"/>
              </w:rPr>
              <w:t xml:space="preserve">, assuming I earn the average long-term return of the stock market, I could have </w:t>
            </w:r>
            <w:r w:rsidR="008E4B2D">
              <w:rPr>
                <w:rFonts w:ascii="Open Sans" w:hAnsi="Open Sans" w:cs="Open Sans"/>
                <w:b/>
                <w:bCs/>
                <w:color w:val="595959" w:themeColor="text1" w:themeTint="A6"/>
                <w:sz w:val="20"/>
                <w:szCs w:val="20"/>
              </w:rPr>
              <w:t>$65,745</w:t>
            </w:r>
            <w:r w:rsidR="008E4B2D">
              <w:rPr>
                <w:rFonts w:ascii="Open Sans" w:hAnsi="Open Sans" w:cs="Open Sans"/>
                <w:color w:val="595959" w:themeColor="text1" w:themeTint="A6"/>
                <w:sz w:val="20"/>
                <w:szCs w:val="20"/>
              </w:rPr>
              <w:t xml:space="preserve"> by the time I retire at </w:t>
            </w:r>
            <w:r w:rsidR="008E4B2D">
              <w:rPr>
                <w:rFonts w:ascii="Open Sans" w:hAnsi="Open Sans" w:cs="Open Sans"/>
                <w:b/>
                <w:bCs/>
                <w:color w:val="595959" w:themeColor="text1" w:themeTint="A6"/>
                <w:sz w:val="20"/>
                <w:szCs w:val="20"/>
              </w:rPr>
              <w:t>age 65*</w:t>
            </w:r>
            <w:r w:rsidR="008E4B2D">
              <w:rPr>
                <w:rFonts w:ascii="Open Sans" w:hAnsi="Open Sans" w:cs="Open Sans"/>
                <w:color w:val="595959" w:themeColor="text1" w:themeTint="A6"/>
                <w:sz w:val="20"/>
                <w:szCs w:val="20"/>
              </w:rPr>
              <w:t>. Using this thought process on all your spending can lead to building long-term wealth.</w:t>
            </w:r>
            <w:r w:rsidRPr="00D917C7" w:rsidR="001E5360">
              <w:rPr>
                <w:rFonts w:ascii="Open Sans" w:hAnsi="Open Sans" w:cs="Open Sans"/>
                <w:color w:val="595959" w:themeColor="text1" w:themeTint="A6"/>
                <w:sz w:val="20"/>
                <w:szCs w:val="20"/>
              </w:rPr>
              <w:t xml:space="preserve"> </w:t>
            </w:r>
            <w:r w:rsidRPr="00D917C7" w:rsidR="001E5360">
              <w:rPr>
                <w:rFonts w:ascii="Open Sans" w:hAnsi="Open Sans" w:cs="Open Sans"/>
                <w:i/>
                <w:iCs/>
                <w:color w:val="595959" w:themeColor="text1" w:themeTint="A6"/>
                <w:sz w:val="20"/>
                <w:szCs w:val="20"/>
              </w:rPr>
              <w:t>A good rule of thumb is to invest at least half of your bonus.</w:t>
            </w:r>
            <w:r w:rsidRPr="00D917C7" w:rsidR="001E5360">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br/>
            </w:r>
            <w:r w:rsidRPr="00D917C7" w:rsidR="00F81369">
              <w:rPr>
                <w:rFonts w:ascii="Open Sans" w:hAnsi="Open Sans" w:cs="Open Sans"/>
                <w:i/>
                <w:iCs/>
                <w:color w:val="595959" w:themeColor="text1" w:themeTint="A6"/>
                <w:sz w:val="20"/>
                <w:szCs w:val="20"/>
              </w:rPr>
              <w:t xml:space="preserve">*Assuming an enlistment age of 18.  </w:t>
            </w:r>
          </w:p>
          <w:p w:rsidR="000F426D" w:rsidRPr="00D917C7" w:rsidP="00D917C7" w14:paraId="18E90774" w14:textId="6058C35E">
            <w:pPr>
              <w:spacing w:after="240"/>
              <w:rPr>
                <w:rFonts w:ascii="Open Sans" w:hAnsi="Open Sans" w:cs="Open Sans"/>
                <w:color w:val="595959" w:themeColor="text1" w:themeTint="A6"/>
              </w:rPr>
            </w:pPr>
          </w:p>
        </w:tc>
      </w:tr>
    </w:tbl>
    <w:p w:rsidR="0060591B" w:rsidRPr="004E5121" w:rsidP="38F3A272" w14:paraId="6B3462FC" w14:textId="7DEF24C0">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NOTE: You must commit to serve an additional 48 months (concurrent with other service commitments). If you do not complete the obligation, you must repay all or part of your CP. *Title 37 USC, Sec. 373 and DoD Financial Management Regulations, Vol. 7A, Chap. 2.</w:t>
      </w:r>
    </w:p>
    <w:p w:rsidR="0060591B" w:rsidRPr="004E5121" w:rsidP="00D917C7" w14:paraId="4FFEB7CA" w14:textId="67FEEEE7">
      <w:pPr>
        <w:spacing w:after="240"/>
        <w:rPr>
          <w:rFonts w:ascii="Open Sans" w:hAnsi="Open Sans" w:cs="Open Sans"/>
        </w:rPr>
      </w:pPr>
    </w:p>
    <w:p w:rsidR="004848BF" w:rsidRPr="004E5121" w:rsidP="00D917C7" w14:paraId="41F3FA7F" w14:textId="281530D2">
      <w:pPr>
        <w:spacing w:after="240"/>
        <w:rPr>
          <w:rFonts w:ascii="Open Sans" w:hAnsi="Open Sans" w:cs="Open Sans"/>
          <w:sz w:val="32"/>
          <w:szCs w:val="32"/>
        </w:rPr>
      </w:pPr>
      <w:hyperlink r:id="rId42" w:history="1">
        <w:r w:rsidRPr="004E5121" w:rsidR="007E3A24">
          <w:rPr>
            <w:rStyle w:val="Hyperlink"/>
            <w:rFonts w:ascii="Open Sans" w:hAnsi="Open Sans" w:cs="Open Sans"/>
            <w:sz w:val="32"/>
            <w:szCs w:val="32"/>
          </w:rPr>
          <w:t xml:space="preserve">3. </w:t>
        </w:r>
        <w:r w:rsidRPr="004E5121" w:rsidR="007E2A28">
          <w:rPr>
            <w:rStyle w:val="Hyperlink"/>
            <w:rFonts w:ascii="Open Sans" w:hAnsi="Open Sans" w:cs="Open Sans"/>
            <w:sz w:val="32"/>
            <w:szCs w:val="32"/>
          </w:rPr>
          <w:t>Full Retired Pay Annuity for Life</w:t>
        </w:r>
      </w:hyperlink>
    </w:p>
    <w:tbl>
      <w:tblPr>
        <w:tblStyle w:val="TableGrid"/>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58"/>
        <w:gridCol w:w="3892"/>
      </w:tblGrid>
      <w:tr w14:paraId="1971EBBB" w14:textId="77777777" w:rsidTr="008E4B2D">
        <w:tblPrEx>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89"/>
        </w:trPr>
        <w:tc>
          <w:tcPr>
            <w:tcW w:w="6958" w:type="dxa"/>
          </w:tcPr>
          <w:p w:rsidR="007E2A28" w:rsidRPr="00D917C7" w:rsidP="00D917C7" w14:paraId="532EF51B" w14:textId="77777777">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Received after completing 20 years of service.</w:t>
            </w:r>
          </w:p>
          <w:p w:rsidR="007E3A24" w:rsidRPr="00D917C7" w:rsidP="00D917C7" w14:paraId="06AE1E5E" w14:textId="68FAC937">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 your </w:t>
            </w:r>
            <w:r w:rsidRPr="00D917C7">
              <w:rPr>
                <w:rFonts w:ascii="Open Sans" w:hAnsi="Open Sans" w:cs="Open Sans"/>
                <w:b/>
                <w:bCs/>
                <w:color w:val="595959" w:themeColor="text1" w:themeTint="A6"/>
                <w:sz w:val="20"/>
                <w:szCs w:val="20"/>
              </w:rPr>
              <w:t>retired pay base</w:t>
            </w:r>
            <w:r w:rsidRPr="00D917C7">
              <w:rPr>
                <w:rFonts w:ascii="Open Sans" w:hAnsi="Open Sans" w:cs="Open Sans"/>
                <w:color w:val="595959" w:themeColor="text1" w:themeTint="A6"/>
                <w:sz w:val="20"/>
                <w:szCs w:val="20"/>
              </w:rPr>
              <w:t xml:space="preserve"> by </w:t>
            </w:r>
            <w:r w:rsidRPr="00D917C7">
              <w:rPr>
                <w:rFonts w:ascii="Open Sans" w:hAnsi="Open Sans" w:cs="Open Sans"/>
                <w:b/>
                <w:bCs/>
                <w:color w:val="595959" w:themeColor="text1" w:themeTint="A6"/>
                <w:sz w:val="20"/>
                <w:szCs w:val="20"/>
              </w:rPr>
              <w:t>averaging the highest 36 months of basic pay</w:t>
            </w:r>
            <w:r w:rsidRPr="00D917C7">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t>You will</w:t>
            </w:r>
            <w:r w:rsidRPr="00D917C7">
              <w:rPr>
                <w:rFonts w:ascii="Open Sans" w:hAnsi="Open Sans" w:cs="Open Sans"/>
                <w:color w:val="595959" w:themeColor="text1" w:themeTint="A6"/>
                <w:sz w:val="20"/>
                <w:szCs w:val="20"/>
              </w:rPr>
              <w:t xml:space="preserve"> gain this monthly annuity for life after completing 20 years of service.</w:t>
            </w:r>
          </w:p>
        </w:tc>
        <w:tc>
          <w:tcPr>
            <w:tcW w:w="3892" w:type="dxa"/>
          </w:tcPr>
          <w:p w:rsidR="007E3A24" w:rsidRPr="004E5121" w:rsidP="00D917C7" w14:paraId="60CFA821" w14:textId="327EA47E">
            <w:pPr>
              <w:spacing w:after="240"/>
              <w:jc w:val="center"/>
              <w:rPr>
                <w:rFonts w:ascii="Open Sans" w:hAnsi="Open Sans" w:cs="Open Sans"/>
              </w:rPr>
            </w:pPr>
            <w:r w:rsidRPr="004E5121">
              <w:rPr>
                <w:rFonts w:ascii="Open Sans" w:hAnsi="Open Sans" w:cs="Open Sans"/>
                <w:noProof/>
              </w:rPr>
              <w:drawing>
                <wp:inline distT="0" distB="0" distL="0" distR="0">
                  <wp:extent cx="2307150" cy="1134525"/>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2307150" cy="1134525"/>
                          </a:xfrm>
                          <a:prstGeom prst="rect">
                            <a:avLst/>
                          </a:prstGeom>
                        </pic:spPr>
                      </pic:pic>
                    </a:graphicData>
                  </a:graphic>
                </wp:inline>
              </w:drawing>
            </w:r>
          </w:p>
        </w:tc>
      </w:tr>
    </w:tbl>
    <w:p w:rsidR="00C86284" w:rsidRPr="00D917C7" w:rsidP="00D917C7" w14:paraId="54331BEF" w14:textId="0A33A8AE">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traditional civilian pensions</w:t>
      </w:r>
      <w:r w:rsidRPr="00D917C7">
        <w:rPr>
          <w:rFonts w:ascii="Open Sans" w:hAnsi="Open Sans" w:cs="Open Sans"/>
          <w:color w:val="595959" w:themeColor="text1" w:themeTint="A6"/>
          <w:sz w:val="20"/>
          <w:szCs w:val="20"/>
        </w:rPr>
        <w:t xml:space="preserve"> receive a </w:t>
      </w:r>
      <w:r w:rsidRPr="00D917C7">
        <w:rPr>
          <w:rFonts w:ascii="Open Sans" w:hAnsi="Open Sans" w:cs="Open Sans"/>
          <w:i/>
          <w:iCs/>
          <w:color w:val="595959" w:themeColor="text1" w:themeTint="A6"/>
          <w:sz w:val="20"/>
          <w:szCs w:val="20"/>
        </w:rPr>
        <w:t>fixed amount each year</w:t>
      </w:r>
      <w:r w:rsidRPr="00D917C7">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for life</w:t>
      </w:r>
      <w:r w:rsidRPr="00D917C7">
        <w:rPr>
          <w:rFonts w:ascii="Open Sans" w:hAnsi="Open Sans" w:cs="Open Sans"/>
          <w:color w:val="595959" w:themeColor="text1" w:themeTint="A6"/>
          <w:sz w:val="20"/>
          <w:szCs w:val="20"/>
        </w:rPr>
        <w:t xml:space="preserve"> </w:t>
      </w:r>
      <w:r w:rsidR="008E4B2D">
        <w:rPr>
          <w:rFonts w:ascii="Open Sans" w:hAnsi="Open Sans" w:cs="Open Sans"/>
          <w:color w:val="595959" w:themeColor="text1" w:themeTint="A6"/>
          <w:sz w:val="20"/>
          <w:szCs w:val="20"/>
        </w:rPr>
        <w:t xml:space="preserve">and </w:t>
      </w:r>
      <w:r w:rsidRPr="00D917C7">
        <w:rPr>
          <w:rFonts w:ascii="Open Sans" w:hAnsi="Open Sans" w:cs="Open Sans"/>
          <w:color w:val="595959" w:themeColor="text1" w:themeTint="A6"/>
          <w:sz w:val="20"/>
          <w:szCs w:val="20"/>
        </w:rPr>
        <w:t>start</w:t>
      </w:r>
      <w:r w:rsidR="008E4B2D">
        <w:rPr>
          <w:rFonts w:ascii="Open Sans" w:hAnsi="Open Sans" w:cs="Open Sans"/>
          <w:color w:val="595959" w:themeColor="text1" w:themeTint="A6"/>
          <w:sz w:val="20"/>
          <w:szCs w:val="20"/>
        </w:rPr>
        <w:t xml:space="preserve"> collecting them </w:t>
      </w:r>
      <w:r w:rsidRPr="00D917C7">
        <w:rPr>
          <w:rFonts w:ascii="Open Sans" w:hAnsi="Open Sans" w:cs="Open Sans"/>
          <w:color w:val="595959" w:themeColor="text1" w:themeTint="A6"/>
          <w:sz w:val="20"/>
          <w:szCs w:val="20"/>
        </w:rPr>
        <w:t>at</w:t>
      </w:r>
      <w:r w:rsidRPr="00D917C7">
        <w:rPr>
          <w:rFonts w:ascii="Open Sans" w:hAnsi="Open Sans" w:cs="Open Sans"/>
          <w:i/>
          <w:iCs/>
          <w:color w:val="595959" w:themeColor="text1" w:themeTint="A6"/>
          <w:sz w:val="20"/>
          <w:szCs w:val="20"/>
        </w:rPr>
        <w:t xml:space="preserve"> age 65</w:t>
      </w:r>
      <w:r w:rsidRPr="00D917C7" w:rsidR="0085191E">
        <w:rPr>
          <w:rFonts w:ascii="Open Sans" w:hAnsi="Open Sans" w:cs="Open Sans"/>
          <w:color w:val="595959" w:themeColor="text1" w:themeTint="A6"/>
          <w:sz w:val="20"/>
          <w:szCs w:val="20"/>
        </w:rPr>
        <w:t xml:space="preserve"> to receive the full pension amount</w:t>
      </w:r>
      <w:r w:rsidRPr="00D917C7">
        <w:rPr>
          <w:rFonts w:ascii="Open Sans" w:hAnsi="Open Sans" w:cs="Open Sans"/>
          <w:color w:val="595959" w:themeColor="text1" w:themeTint="A6"/>
          <w:sz w:val="20"/>
          <w:szCs w:val="20"/>
        </w:rPr>
        <w:t xml:space="preserve">. </w:t>
      </w:r>
    </w:p>
    <w:p w:rsidR="00F82A6B" w:rsidRPr="00D917C7" w:rsidP="00D917C7" w14:paraId="208409A6" w14:textId="5690F699">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Air Force pensions or annuities</w:t>
      </w:r>
      <w:r w:rsidRPr="00D917C7">
        <w:rPr>
          <w:rFonts w:ascii="Open Sans" w:hAnsi="Open Sans" w:cs="Open Sans"/>
          <w:color w:val="595959" w:themeColor="text1" w:themeTint="A6"/>
          <w:sz w:val="20"/>
          <w:szCs w:val="20"/>
        </w:rPr>
        <w:t xml:space="preserve"> receive a</w:t>
      </w:r>
      <w:r w:rsidRPr="00D917C7" w:rsidR="0085191E">
        <w:rPr>
          <w:rFonts w:ascii="Open Sans" w:hAnsi="Open Sans" w:cs="Open Sans"/>
          <w:color w:val="595959" w:themeColor="text1" w:themeTint="A6"/>
          <w:sz w:val="20"/>
          <w:szCs w:val="20"/>
        </w:rPr>
        <w:t xml:space="preserve"> full</w:t>
      </w:r>
      <w:r w:rsidRPr="00D917C7">
        <w:rPr>
          <w:rFonts w:ascii="Open Sans" w:hAnsi="Open Sans" w:cs="Open Sans"/>
          <w:color w:val="595959" w:themeColor="text1" w:themeTint="A6"/>
          <w:sz w:val="20"/>
          <w:szCs w:val="20"/>
        </w:rPr>
        <w:t xml:space="preserve"> </w:t>
      </w:r>
      <w:r w:rsidRPr="00D917C7">
        <w:rPr>
          <w:rFonts w:ascii="Open Sans" w:hAnsi="Open Sans" w:cs="Open Sans"/>
          <w:i/>
          <w:iCs/>
          <w:color w:val="595959" w:themeColor="text1" w:themeTint="A6"/>
          <w:sz w:val="20"/>
          <w:szCs w:val="20"/>
        </w:rPr>
        <w:t>cost of living adjusted</w:t>
      </w:r>
      <w:r w:rsidRPr="00D917C7" w:rsidR="0085191E">
        <w:rPr>
          <w:rFonts w:ascii="Open Sans" w:hAnsi="Open Sans" w:cs="Open Sans"/>
          <w:i/>
          <w:iCs/>
          <w:color w:val="595959" w:themeColor="text1" w:themeTint="A6"/>
          <w:sz w:val="20"/>
          <w:szCs w:val="20"/>
        </w:rPr>
        <w:t xml:space="preserve"> </w:t>
      </w:r>
      <w:r w:rsidRPr="00D917C7" w:rsidR="0085191E">
        <w:rPr>
          <w:rFonts w:ascii="Open Sans" w:hAnsi="Open Sans" w:cs="Open Sans"/>
          <w:color w:val="595959" w:themeColor="text1" w:themeTint="A6"/>
          <w:sz w:val="20"/>
          <w:szCs w:val="20"/>
        </w:rPr>
        <w:t>pension</w:t>
      </w:r>
      <w:r w:rsidRPr="00D917C7">
        <w:rPr>
          <w:rFonts w:ascii="Open Sans" w:hAnsi="Open Sans" w:cs="Open Sans"/>
          <w:color w:val="595959" w:themeColor="text1" w:themeTint="A6"/>
          <w:sz w:val="20"/>
          <w:szCs w:val="20"/>
        </w:rPr>
        <w:t>, meaning it is adjusted each year for inflation (</w:t>
      </w:r>
      <w:r w:rsidRPr="00D917C7" w:rsidR="00D313C3">
        <w:rPr>
          <w:rFonts w:ascii="Open Sans" w:hAnsi="Open Sans" w:cs="Open Sans"/>
          <w:i/>
          <w:iCs/>
          <w:color w:val="595959" w:themeColor="text1" w:themeTint="A6"/>
          <w:sz w:val="20"/>
          <w:szCs w:val="20"/>
        </w:rPr>
        <w:t>~</w:t>
      </w:r>
      <w:r w:rsidR="008E4B2D">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2% long-run average), starting when they retire from the Air Force, which could be </w:t>
      </w:r>
      <w:r w:rsidRPr="00D917C7">
        <w:rPr>
          <w:rFonts w:ascii="Open Sans" w:hAnsi="Open Sans" w:cs="Open Sans"/>
          <w:i/>
          <w:iCs/>
          <w:color w:val="595959" w:themeColor="text1" w:themeTint="A6"/>
          <w:sz w:val="20"/>
          <w:szCs w:val="20"/>
        </w:rPr>
        <w:t>as early as age 38</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Look at the </w:t>
      </w:r>
      <w:r w:rsidRPr="00D917C7" w:rsidR="00973F36">
        <w:rPr>
          <w:rFonts w:ascii="Open Sans" w:hAnsi="Open Sans" w:cs="Open Sans"/>
          <w:color w:val="595959" w:themeColor="text1" w:themeTint="A6"/>
          <w:sz w:val="20"/>
          <w:szCs w:val="20"/>
        </w:rPr>
        <w:t xml:space="preserve">chart below to see the </w:t>
      </w:r>
      <w:r w:rsidRPr="00D917C7">
        <w:rPr>
          <w:rFonts w:ascii="Open Sans" w:hAnsi="Open Sans" w:cs="Open Sans"/>
          <w:color w:val="595959" w:themeColor="text1" w:themeTint="A6"/>
          <w:sz w:val="20"/>
          <w:szCs w:val="20"/>
        </w:rPr>
        <w:t>difference this makes over your retirement.</w:t>
      </w:r>
    </w:p>
    <w:p w:rsidR="007E2A28" w:rsidRPr="004E5121" w:rsidP="00821F42" w14:paraId="668C11D8" w14:textId="760E05CF">
      <w:pPr>
        <w:spacing w:after="240"/>
        <w:jc w:val="center"/>
        <w:rPr>
          <w:rFonts w:ascii="Open Sans" w:hAnsi="Open Sans" w:cs="Open Sans"/>
          <w:szCs w:val="40"/>
        </w:rPr>
      </w:pPr>
    </w:p>
    <w:p w:rsidR="00DD53C7" w:rsidRPr="00D917C7" w:rsidP="38F3A272" w14:paraId="7C689A2B" w14:textId="17D2D814">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 xml:space="preserve">What this means </w:t>
      </w:r>
      <w:r w:rsidRPr="38F3A272" w:rsidR="444B26D1">
        <w:rPr>
          <w:rFonts w:ascii="Open Sans" w:hAnsi="Open Sans" w:cs="Open Sans"/>
          <w:b/>
          <w:bCs/>
          <w:color w:val="595959" w:themeColor="text1" w:themeTint="A6"/>
          <w:sz w:val="20"/>
          <w:szCs w:val="20"/>
        </w:rPr>
        <w:t>for</w:t>
      </w:r>
      <w:r w:rsidRPr="38F3A272">
        <w:rPr>
          <w:rFonts w:ascii="Open Sans" w:hAnsi="Open Sans" w:cs="Open Sans"/>
          <w:b/>
          <w:bCs/>
          <w:color w:val="595959" w:themeColor="text1" w:themeTint="A6"/>
          <w:sz w:val="20"/>
          <w:szCs w:val="20"/>
        </w:rPr>
        <w:t xml:space="preserve"> me:</w:t>
      </w:r>
      <w:r w:rsidRPr="38F3A272">
        <w:rPr>
          <w:rFonts w:ascii="Open Sans" w:hAnsi="Open Sans" w:cs="Open Sans"/>
          <w:color w:val="595959" w:themeColor="text1" w:themeTint="A6"/>
          <w:sz w:val="20"/>
          <w:szCs w:val="20"/>
        </w:rPr>
        <w:t xml:space="preserve"> </w:t>
      </w:r>
      <w:r w:rsidRPr="00390363" w:rsidR="001E6ECF">
        <w:rPr>
          <w:rFonts w:ascii="Open Sans" w:hAnsi="Open Sans" w:cs="Open Sans"/>
          <w:color w:val="333333"/>
          <w:sz w:val="20"/>
          <w:szCs w:val="20"/>
          <w:shd w:val="clear" w:color="auto" w:fill="FFFFFF"/>
        </w:rPr>
        <w:t>Assuming I serve 20 years achieving </w:t>
      </w:r>
      <w:r w:rsidRPr="00390363" w:rsidR="001E6ECF">
        <w:rPr>
          <w:rStyle w:val="font-weight-bold"/>
          <w:rFonts w:ascii="Open Sans" w:hAnsi="Open Sans" w:cs="Open Sans"/>
          <w:color w:val="333333"/>
          <w:sz w:val="20"/>
          <w:szCs w:val="20"/>
          <w:shd w:val="clear" w:color="auto" w:fill="FFFFFF"/>
        </w:rPr>
        <w:t>standard promotions</w:t>
      </w:r>
      <w:r w:rsidRPr="00390363" w:rsidR="001E6ECF">
        <w:rPr>
          <w:rFonts w:ascii="Open Sans" w:hAnsi="Open Sans" w:cs="Open Sans"/>
          <w:color w:val="333333"/>
          <w:sz w:val="20"/>
          <w:szCs w:val="20"/>
          <w:shd w:val="clear" w:color="auto" w:fill="FFFFFF"/>
        </w:rPr>
        <w:t> reaching an E8, I could receive an estimated annuity of </w:t>
      </w:r>
      <w:r w:rsidRPr="00D2588B" w:rsidR="00D2588B">
        <w:rPr>
          <w:rFonts w:ascii="Open Sans" w:hAnsi="Open Sans" w:cs="Open Sans"/>
          <w:b/>
          <w:bCs/>
          <w:noProof/>
          <w:sz w:val="20"/>
          <w:szCs w:val="20"/>
        </w:rPr>
        <w:t>$23,957</w:t>
      </w:r>
      <w:r w:rsidRPr="00390363" w:rsidR="001E6ECF">
        <w:rPr>
          <w:rStyle w:val="font-weight-bold"/>
          <w:rFonts w:ascii="Open Sans" w:hAnsi="Open Sans" w:cs="Open Sans"/>
          <w:color w:val="333333"/>
          <w:sz w:val="20"/>
          <w:szCs w:val="20"/>
          <w:shd w:val="clear" w:color="auto" w:fill="FFFFFF"/>
        </w:rPr>
        <w:t xml:space="preserve"> per year at age </w:t>
      </w:r>
      <w:r w:rsidR="00D2588B">
        <w:rPr>
          <w:rStyle w:val="font-weight-bold"/>
          <w:rFonts w:ascii="Open Sans" w:hAnsi="Open Sans" w:cs="Open Sans"/>
          <w:b/>
          <w:bCs/>
          <w:noProof/>
          <w:color w:val="333333"/>
          <w:sz w:val="20"/>
          <w:szCs w:val="20"/>
          <w:shd w:val="clear" w:color="auto" w:fill="FFFFFF"/>
        </w:rPr>
        <w:t>38</w:t>
      </w:r>
      <w:r w:rsidRPr="0088673D" w:rsidR="001E6ECF">
        <w:rPr>
          <w:rFonts w:ascii="Open Sans" w:hAnsi="Open Sans" w:cs="Open Sans"/>
          <w:b/>
          <w:bCs/>
          <w:color w:val="333333"/>
          <w:sz w:val="20"/>
          <w:szCs w:val="20"/>
          <w:shd w:val="clear" w:color="auto" w:fill="FFFFFF"/>
        </w:rPr>
        <w:t>.</w:t>
      </w:r>
      <w:r w:rsidRPr="00390363" w:rsidR="001E6ECF">
        <w:rPr>
          <w:rFonts w:ascii="Open Sans" w:hAnsi="Open Sans" w:cs="Open Sans"/>
          <w:color w:val="333333"/>
          <w:sz w:val="20"/>
          <w:szCs w:val="20"/>
          <w:shd w:val="clear" w:color="auto" w:fill="FFFFFF"/>
        </w:rPr>
        <w:t xml:space="preserve"> This annuity is cost of living adjusted (COLA) for 2% annual inflation** building to</w:t>
      </w:r>
      <w:r w:rsidRPr="00D2588B" w:rsidR="00D2588B">
        <w:rPr>
          <w:rFonts w:ascii="Open Sans" w:hAnsi="Open Sans" w:cs="Open Sans"/>
          <w:b/>
          <w:bCs/>
          <w:color w:val="333333"/>
          <w:sz w:val="20"/>
          <w:szCs w:val="20"/>
          <w:shd w:val="clear" w:color="auto" w:fill="FFFFFF"/>
        </w:rPr>
        <w:t xml:space="preserve"> </w:t>
      </w:r>
      <w:r w:rsidR="00D2588B">
        <w:rPr>
          <w:rFonts w:ascii="Open Sans" w:hAnsi="Open Sans" w:cs="Open Sans"/>
          <w:b/>
          <w:bCs/>
          <w:noProof/>
          <w:color w:val="333333"/>
          <w:sz w:val="20"/>
          <w:szCs w:val="20"/>
          <w:shd w:val="clear" w:color="auto" w:fill="FFFFFF"/>
        </w:rPr>
        <w:t>$40,967</w:t>
      </w:r>
      <w:r w:rsidRPr="00390363" w:rsidR="001E6ECF">
        <w:rPr>
          <w:rFonts w:ascii="Open Sans" w:hAnsi="Open Sans" w:cs="Open Sans"/>
          <w:color w:val="333333"/>
          <w:sz w:val="20"/>
          <w:szCs w:val="20"/>
          <w:shd w:val="clear" w:color="auto" w:fill="FFFFFF"/>
        </w:rPr>
        <w:t> </w:t>
      </w:r>
      <w:r w:rsidR="00D2588B">
        <w:rPr>
          <w:rStyle w:val="font-weight-bold"/>
          <w:rFonts w:ascii="Open Sans" w:hAnsi="Open Sans" w:cs="Open Sans"/>
          <w:b/>
          <w:bCs/>
          <w:color w:val="333333"/>
          <w:sz w:val="20"/>
          <w:szCs w:val="20"/>
          <w:shd w:val="clear" w:color="auto" w:fill="FFFFFF"/>
        </w:rPr>
        <w:t xml:space="preserve"> </w:t>
      </w:r>
      <w:r w:rsidRPr="00390363" w:rsidR="001E6ECF">
        <w:rPr>
          <w:rStyle w:val="font-weight-bold"/>
          <w:rFonts w:ascii="Open Sans" w:hAnsi="Open Sans" w:cs="Open Sans"/>
          <w:color w:val="333333"/>
          <w:sz w:val="20"/>
          <w:szCs w:val="20"/>
          <w:shd w:val="clear" w:color="auto" w:fill="FFFFFF"/>
        </w:rPr>
        <w:t>per year at age 65*.</w:t>
      </w:r>
      <w:r w:rsidRPr="00390363" w:rsidR="007E2A28">
        <w:rPr>
          <w:rFonts w:ascii="Open Sans" w:hAnsi="Open Sans" w:cs="Open Sans"/>
          <w:sz w:val="20"/>
          <w:szCs w:val="20"/>
        </w:rPr>
        <w:br/>
      </w:r>
      <w:r w:rsidRPr="00FF721C" w:rsidR="40C09C3D">
        <w:rPr>
          <w:rFonts w:ascii="Open Sans" w:hAnsi="Open Sans" w:cs="Open Sans"/>
          <w:i/>
          <w:iCs/>
          <w:color w:val="595959" w:themeColor="text1" w:themeTint="A6"/>
          <w:sz w:val="20"/>
          <w:szCs w:val="20"/>
        </w:rPr>
        <w:t>*Assuming an enlistment age of 18.</w:t>
      </w:r>
      <w:r w:rsidRPr="38F3A272" w:rsidR="40C09C3D">
        <w:rPr>
          <w:rFonts w:ascii="Open Sans" w:hAnsi="Open Sans" w:cs="Open Sans"/>
          <w:i/>
          <w:iCs/>
          <w:color w:val="595959" w:themeColor="text1" w:themeTint="A6"/>
          <w:sz w:val="20"/>
          <w:szCs w:val="20"/>
        </w:rPr>
        <w:t xml:space="preserve">  </w:t>
      </w:r>
      <w:r w:rsidR="007E2A28">
        <w:br/>
      </w:r>
      <w:r w:rsidRPr="38F3A272" w:rsidR="1E155D20">
        <w:rPr>
          <w:rFonts w:ascii="Open Sans" w:hAnsi="Open Sans" w:cs="Open Sans"/>
          <w:i/>
          <w:iCs/>
          <w:color w:val="595959" w:themeColor="text1" w:themeTint="A6"/>
          <w:sz w:val="20"/>
          <w:szCs w:val="20"/>
        </w:rPr>
        <w:t>**2% is the U.S. Federal Reserve’s long-term benchmark for annual inflation.</w:t>
      </w:r>
      <w:r w:rsidRPr="38F3A272" w:rsidR="2EEBB9FB">
        <w:rPr>
          <w:rFonts w:ascii="Open Sans" w:hAnsi="Open Sans" w:cs="Open Sans"/>
          <w:i/>
          <w:iCs/>
          <w:color w:val="595959" w:themeColor="text1" w:themeTint="A6"/>
          <w:sz w:val="20"/>
          <w:szCs w:val="20"/>
        </w:rPr>
        <w:t xml:space="preserve"> </w:t>
      </w:r>
    </w:p>
    <w:p w:rsidR="006947D1" w:rsidRPr="00D917C7" w:rsidP="00D917C7" w14:paraId="29EC7F12" w14:textId="5D938335">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TIP:</w:t>
      </w:r>
      <w:r w:rsidRPr="38F3A272" w:rsidR="6450E3A5">
        <w:rPr>
          <w:rFonts w:ascii="Open Sans" w:hAnsi="Open Sans" w:cs="Open Sans"/>
          <w:color w:val="595959" w:themeColor="text1" w:themeTint="A6"/>
          <w:sz w:val="20"/>
          <w:szCs w:val="20"/>
        </w:rPr>
        <w:t xml:space="preserve"> </w:t>
      </w:r>
      <w:r w:rsidRPr="38F3A272" w:rsidR="24181777">
        <w:rPr>
          <w:rFonts w:ascii="Open Sans" w:hAnsi="Open Sans" w:cs="Open Sans"/>
          <w:color w:val="595959" w:themeColor="text1" w:themeTint="A6"/>
          <w:sz w:val="20"/>
          <w:szCs w:val="20"/>
        </w:rPr>
        <w:t xml:space="preserve">Set goals and understand how much you need for retirement. Reinvesting </w:t>
      </w:r>
      <w:r w:rsidRPr="38F3A272" w:rsidR="40C09C3D">
        <w:rPr>
          <w:rFonts w:ascii="Open Sans" w:hAnsi="Open Sans" w:cs="Open Sans"/>
          <w:b/>
          <w:bCs/>
          <w:color w:val="595959" w:themeColor="text1" w:themeTint="A6"/>
          <w:sz w:val="20"/>
          <w:szCs w:val="20"/>
        </w:rPr>
        <w:t xml:space="preserve">$1,500 per </w:t>
      </w:r>
      <w:r w:rsidRPr="38F3A272" w:rsidR="437783A4">
        <w:rPr>
          <w:rFonts w:ascii="Open Sans" w:hAnsi="Open Sans" w:cs="Open Sans"/>
          <w:b/>
          <w:bCs/>
          <w:color w:val="595959" w:themeColor="text1" w:themeTint="A6"/>
          <w:sz w:val="20"/>
          <w:szCs w:val="20"/>
        </w:rPr>
        <w:t xml:space="preserve">month </w:t>
      </w:r>
      <w:r w:rsidRPr="38F3A272" w:rsidR="437783A4">
        <w:rPr>
          <w:rFonts w:ascii="Open Sans" w:hAnsi="Open Sans" w:cs="Open Sans"/>
          <w:color w:val="595959" w:themeColor="text1" w:themeTint="A6"/>
          <w:sz w:val="20"/>
          <w:szCs w:val="20"/>
        </w:rPr>
        <w:t>until</w:t>
      </w:r>
      <w:r w:rsidRPr="38F3A272" w:rsidR="24181777">
        <w:rPr>
          <w:rFonts w:ascii="Open Sans" w:hAnsi="Open Sans" w:cs="Open Sans"/>
          <w:color w:val="595959" w:themeColor="text1" w:themeTint="A6"/>
          <w:sz w:val="20"/>
          <w:szCs w:val="20"/>
        </w:rPr>
        <w:t xml:space="preserve"> your actual retirement at </w:t>
      </w:r>
      <w:r w:rsidRPr="38F3A272" w:rsidR="24181777">
        <w:rPr>
          <w:rFonts w:ascii="Open Sans" w:hAnsi="Open Sans" w:cs="Open Sans"/>
          <w:b/>
          <w:bCs/>
          <w:color w:val="595959" w:themeColor="text1" w:themeTint="A6"/>
          <w:sz w:val="20"/>
          <w:szCs w:val="20"/>
        </w:rPr>
        <w:t>age 65</w:t>
      </w:r>
      <w:r w:rsidRPr="38F3A272" w:rsidR="24181777">
        <w:rPr>
          <w:rFonts w:ascii="Open Sans" w:hAnsi="Open Sans" w:cs="Open Sans"/>
          <w:color w:val="595959" w:themeColor="text1" w:themeTint="A6"/>
          <w:sz w:val="20"/>
          <w:szCs w:val="20"/>
        </w:rPr>
        <w:t xml:space="preserve"> </w:t>
      </w:r>
      <w:r w:rsidRPr="38F3A272" w:rsidR="409AA507">
        <w:rPr>
          <w:rFonts w:ascii="Open Sans" w:hAnsi="Open Sans" w:cs="Open Sans"/>
          <w:color w:val="595959" w:themeColor="text1" w:themeTint="A6"/>
          <w:sz w:val="20"/>
          <w:szCs w:val="20"/>
        </w:rPr>
        <w:t>could</w:t>
      </w:r>
      <w:r w:rsidRPr="38F3A272" w:rsidR="24181777">
        <w:rPr>
          <w:rFonts w:ascii="Open Sans" w:hAnsi="Open Sans" w:cs="Open Sans"/>
          <w:color w:val="595959" w:themeColor="text1" w:themeTint="A6"/>
          <w:sz w:val="20"/>
          <w:szCs w:val="20"/>
        </w:rPr>
        <w:t xml:space="preserve"> grow to roughly </w:t>
      </w:r>
      <w:r w:rsidRPr="38F3A272" w:rsidR="543A7023">
        <w:rPr>
          <w:rFonts w:ascii="Open Sans" w:hAnsi="Open Sans" w:cs="Open Sans"/>
          <w:b/>
          <w:bCs/>
          <w:color w:val="595959" w:themeColor="text1" w:themeTint="A6"/>
          <w:sz w:val="20"/>
          <w:szCs w:val="20"/>
        </w:rPr>
        <w:t>$1</w:t>
      </w:r>
      <w:r w:rsidRPr="38F3A272" w:rsidR="40C09C3D">
        <w:rPr>
          <w:rFonts w:ascii="Open Sans" w:hAnsi="Open Sans" w:cs="Open Sans"/>
          <w:b/>
          <w:bCs/>
          <w:color w:val="595959" w:themeColor="text1" w:themeTint="A6"/>
          <w:sz w:val="20"/>
          <w:szCs w:val="20"/>
        </w:rPr>
        <w:t>.4M</w:t>
      </w:r>
      <w:r w:rsidRPr="38F3A272" w:rsidR="67CB4D47">
        <w:rPr>
          <w:rFonts w:ascii="Open Sans" w:hAnsi="Open Sans" w:cs="Open Sans"/>
          <w:color w:val="595959" w:themeColor="text1" w:themeTint="A6"/>
          <w:sz w:val="20"/>
          <w:szCs w:val="20"/>
        </w:rPr>
        <w:t xml:space="preserve"> assuming </w:t>
      </w:r>
      <w:r w:rsidRPr="38F3A272" w:rsidR="40C09C3D">
        <w:rPr>
          <w:rFonts w:ascii="Open Sans" w:hAnsi="Open Sans" w:cs="Open Sans"/>
          <w:color w:val="595959" w:themeColor="text1" w:themeTint="A6"/>
          <w:sz w:val="20"/>
          <w:szCs w:val="20"/>
        </w:rPr>
        <w:t>an enlistment age of 18</w:t>
      </w:r>
      <w:r w:rsidRPr="38F3A272" w:rsidR="67CB4D47">
        <w:rPr>
          <w:rFonts w:ascii="Open Sans" w:hAnsi="Open Sans" w:cs="Open Sans"/>
          <w:color w:val="595959" w:themeColor="text1" w:themeTint="A6"/>
          <w:sz w:val="20"/>
          <w:szCs w:val="20"/>
        </w:rPr>
        <w:t xml:space="preserve"> and average </w:t>
      </w:r>
      <w:r w:rsidRPr="38F3A272" w:rsidR="19AC51C6">
        <w:rPr>
          <w:rFonts w:ascii="Open Sans" w:hAnsi="Open Sans" w:cs="Open Sans"/>
          <w:color w:val="595959" w:themeColor="text1" w:themeTint="A6"/>
          <w:sz w:val="20"/>
          <w:szCs w:val="20"/>
        </w:rPr>
        <w:t xml:space="preserve">7% </w:t>
      </w:r>
      <w:r w:rsidRPr="38F3A272" w:rsidR="457F1194">
        <w:rPr>
          <w:rFonts w:ascii="Open Sans" w:hAnsi="Open Sans" w:cs="Open Sans"/>
          <w:color w:val="595959" w:themeColor="text1" w:themeTint="A6"/>
          <w:sz w:val="20"/>
          <w:szCs w:val="20"/>
        </w:rPr>
        <w:t xml:space="preserve">rate of return which is the </w:t>
      </w:r>
      <w:r w:rsidRPr="38F3A272" w:rsidR="19AC51C6">
        <w:rPr>
          <w:rFonts w:ascii="Open Sans" w:hAnsi="Open Sans" w:cs="Open Sans"/>
          <w:color w:val="595959" w:themeColor="text1" w:themeTint="A6"/>
          <w:sz w:val="20"/>
          <w:szCs w:val="20"/>
        </w:rPr>
        <w:t>30 year</w:t>
      </w:r>
      <w:r w:rsidRPr="38F3A272" w:rsidR="67CB4D47">
        <w:rPr>
          <w:rFonts w:ascii="Open Sans" w:hAnsi="Open Sans" w:cs="Open Sans"/>
          <w:color w:val="595959" w:themeColor="text1" w:themeTint="A6"/>
          <w:sz w:val="20"/>
          <w:szCs w:val="20"/>
        </w:rPr>
        <w:t xml:space="preserve"> average of the </w:t>
      </w:r>
      <w:hyperlink r:id="rId44">
        <w:r w:rsidRPr="38F3A272" w:rsidR="457F1194">
          <w:rPr>
            <w:rStyle w:val="Hyperlink"/>
            <w:rFonts w:ascii="Open Sans" w:hAnsi="Open Sans" w:cs="Open Sans"/>
            <w:sz w:val="20"/>
            <w:szCs w:val="20"/>
          </w:rPr>
          <w:t>S&amp;P 500</w:t>
        </w:r>
      </w:hyperlink>
      <w:r w:rsidRPr="38F3A272" w:rsidR="543A7023">
        <w:rPr>
          <w:rFonts w:ascii="Open Sans" w:hAnsi="Open Sans" w:cs="Open Sans"/>
          <w:color w:val="595959" w:themeColor="text1" w:themeTint="A6"/>
          <w:sz w:val="20"/>
          <w:szCs w:val="20"/>
        </w:rPr>
        <w:t xml:space="preserve">. </w:t>
      </w:r>
    </w:p>
    <w:p w:rsidR="00B80E9C" w:rsidRPr="00D917C7" w:rsidP="00D917C7" w14:paraId="63BAB8FC" w14:textId="5B8A957D">
      <w:pPr>
        <w:spacing w:after="240"/>
        <w:rPr>
          <w:rFonts w:ascii="Open Sans" w:hAnsi="Open Sans" w:cs="Open Sans"/>
          <w:color w:val="595959" w:themeColor="text1" w:themeTint="A6"/>
          <w:sz w:val="20"/>
          <w:szCs w:val="20"/>
        </w:rPr>
      </w:pPr>
      <w:r w:rsidRPr="00D917C7">
        <w:rPr>
          <w:rFonts w:ascii="Open Sans" w:hAnsi="Open Sans" w:cs="Open Sans"/>
          <w:i/>
          <w:iCs/>
          <w:color w:val="595959" w:themeColor="text1" w:themeTint="A6"/>
          <w:sz w:val="20"/>
          <w:szCs w:val="20"/>
        </w:rPr>
        <w:t>NOTE: The longer you stay in</w:t>
      </w:r>
      <w:r w:rsidR="00215BFF">
        <w:rPr>
          <w:rFonts w:ascii="Open Sans" w:hAnsi="Open Sans" w:cs="Open Sans"/>
          <w:i/>
          <w:iCs/>
          <w:color w:val="595959" w:themeColor="text1" w:themeTint="A6"/>
          <w:sz w:val="20"/>
          <w:szCs w:val="20"/>
        </w:rPr>
        <w:t xml:space="preserve"> the Air Force</w:t>
      </w:r>
      <w:r w:rsidRPr="00D917C7">
        <w:rPr>
          <w:rFonts w:ascii="Open Sans" w:hAnsi="Open Sans" w:cs="Open Sans"/>
          <w:i/>
          <w:iCs/>
          <w:color w:val="595959" w:themeColor="text1" w:themeTint="A6"/>
          <w:sz w:val="20"/>
          <w:szCs w:val="20"/>
        </w:rPr>
        <w:t xml:space="preserve"> and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higher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pay grades you achieve, the more your yearly retirement annuity will be. It works out to ~2% per year you </w:t>
      </w:r>
      <w:r w:rsidR="00215BFF">
        <w:rPr>
          <w:rFonts w:ascii="Open Sans" w:hAnsi="Open Sans" w:cs="Open Sans"/>
          <w:i/>
          <w:iCs/>
          <w:color w:val="595959" w:themeColor="text1" w:themeTint="A6"/>
          <w:sz w:val="20"/>
          <w:szCs w:val="20"/>
        </w:rPr>
        <w:t>serve</w:t>
      </w:r>
      <w:r w:rsidRPr="00D917C7">
        <w:rPr>
          <w:rFonts w:ascii="Open Sans" w:hAnsi="Open Sans" w:cs="Open Sans"/>
          <w:i/>
          <w:iCs/>
          <w:color w:val="595959" w:themeColor="text1" w:themeTint="A6"/>
          <w:sz w:val="20"/>
          <w:szCs w:val="20"/>
        </w:rPr>
        <w:t>.</w:t>
      </w:r>
    </w:p>
    <w:p w:rsidR="000F76F0" w14:paraId="3288619C" w14:textId="35157BDC">
      <w:pPr>
        <w:spacing w:after="160" w:line="259" w:lineRule="auto"/>
        <w:rPr>
          <w:rFonts w:ascii="Open Sans" w:hAnsi="Open Sans" w:cs="Open Sans"/>
          <w:szCs w:val="40"/>
        </w:rPr>
      </w:pPr>
      <w:r>
        <w:rPr>
          <w:rFonts w:ascii="Open Sans" w:hAnsi="Open Sans" w:cs="Open Sans"/>
          <w:szCs w:val="40"/>
        </w:rPr>
        <w:br w:type="page"/>
      </w:r>
    </w:p>
    <w:p w:rsidR="000F76F0" w:rsidRPr="004E5121" w:rsidP="000F76F0" w14:paraId="129C1764" w14:textId="77777777">
      <w:pPr>
        <w:pStyle w:val="Heading1"/>
        <w:rPr>
          <w:rFonts w:ascii="Open Sans" w:hAnsi="Open Sans" w:cs="Open Sans"/>
          <w:b/>
          <w:bCs/>
          <w:noProof/>
          <w:sz w:val="60"/>
          <w:szCs w:val="60"/>
        </w:rPr>
      </w:pPr>
      <w:bookmarkStart w:id="27" w:name="_Toc256000057"/>
      <w:r>
        <w:rPr>
          <w:rFonts w:ascii="Open Sans" w:hAnsi="Open Sans" w:cs="Open Sans"/>
          <w:b/>
          <w:bCs/>
          <w:color w:val="000000" w:themeColor="text1"/>
          <w:sz w:val="60"/>
          <w:szCs w:val="60"/>
        </w:rPr>
        <w:t xml:space="preserve">09 - </w:t>
      </w:r>
      <w:r w:rsidRPr="004E5121">
        <w:rPr>
          <w:rFonts w:ascii="Open Sans" w:hAnsi="Open Sans" w:cs="Open Sans"/>
          <w:b/>
          <w:bCs/>
          <w:color w:val="000000" w:themeColor="text1"/>
          <w:sz w:val="60"/>
          <w:szCs w:val="60"/>
        </w:rPr>
        <w:t>Applicant Timeline</w:t>
      </w:r>
      <w:bookmarkEnd w:id="27"/>
    </w:p>
    <w:p w:rsidR="000F76F0" w:rsidRPr="004E5121" w:rsidP="000F76F0" w14:paraId="093A14EC"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80889</wp:posOffset>
                </wp:positionV>
                <wp:extent cx="5638800" cy="0"/>
                <wp:effectExtent l="0" t="0" r="0" b="0"/>
                <wp:wrapNone/>
                <wp:docPr id="473" name="Straight Connector 47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3" o:spid="_x0000_s1034" style="mso-wrap-distance-bottom:0;mso-wrap-distance-left:9pt;mso-wrap-distance-right:9pt;mso-wrap-distance-top:0;mso-wrap-style:square;position:absolute;visibility:visible;z-index:251678720" from="0,6.35pt" to="444pt,6.35pt" strokecolor="#30343a" strokeweight="1pt">
                <v:stroke joinstyle="miter"/>
              </v:line>
            </w:pict>
          </mc:Fallback>
        </mc:AlternateContent>
      </w:r>
    </w:p>
    <w:p w:rsidR="000F76F0" w:rsidRPr="004E5121" w:rsidP="000F76F0" w14:paraId="1441610D" w14:textId="77777777">
      <w:pPr>
        <w:rPr>
          <w:rFonts w:ascii="Open Sans" w:hAnsi="Open Sans" w:cs="Open Sans"/>
          <w:szCs w:val="40"/>
        </w:rPr>
      </w:pPr>
    </w:p>
    <w:p w:rsidR="000F76F0" w:rsidRPr="00D917C7" w:rsidP="000F76F0" w14:paraId="2B34F5DB"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Dear Applicant, </w:t>
      </w:r>
    </w:p>
    <w:p w:rsidR="000F76F0" w:rsidRPr="00D917C7" w:rsidP="000F76F0" w14:paraId="29C8AD00" w14:textId="77777777">
      <w:pPr>
        <w:rPr>
          <w:rFonts w:ascii="Open Sans" w:hAnsi="Open Sans" w:cs="Open Sans"/>
          <w:color w:val="595959" w:themeColor="text1" w:themeTint="A6"/>
          <w:sz w:val="22"/>
          <w:szCs w:val="22"/>
        </w:rPr>
      </w:pPr>
    </w:p>
    <w:p w:rsidR="000F76F0" w:rsidRPr="00D917C7" w:rsidP="000F76F0" w14:paraId="12A195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on your decision to join the United States Air Force! This application timeline is designed to assist you in managing the items needed to facilitate your application. </w:t>
      </w:r>
    </w:p>
    <w:p w:rsidR="000F76F0" w:rsidRPr="00D917C7" w:rsidP="000F76F0" w14:paraId="5BF88615" w14:textId="77777777">
      <w:pPr>
        <w:rPr>
          <w:rFonts w:ascii="Open Sans" w:hAnsi="Open Sans" w:cs="Open Sans"/>
          <w:color w:val="595959" w:themeColor="text1" w:themeTint="A6"/>
          <w:sz w:val="22"/>
          <w:szCs w:val="22"/>
        </w:rPr>
      </w:pPr>
    </w:p>
    <w:p w:rsidR="000F76F0" w:rsidRPr="00D917C7" w:rsidP="000F76F0" w14:paraId="683CCB36"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In the below application timeline, target dates are listed in order. Some of these items will not be needed for every applicant. </w:t>
      </w:r>
    </w:p>
    <w:p w:rsidR="000F76F0" w:rsidRPr="00D917C7" w:rsidP="000F76F0" w14:paraId="7F4CD2EB" w14:textId="77777777">
      <w:pPr>
        <w:rPr>
          <w:rFonts w:ascii="Open Sans" w:hAnsi="Open Sans" w:cs="Open Sans"/>
          <w:color w:val="595959" w:themeColor="text1" w:themeTint="A6"/>
          <w:sz w:val="22"/>
          <w:szCs w:val="22"/>
        </w:rPr>
      </w:pPr>
    </w:p>
    <w:p w:rsidR="000F76F0" w:rsidRPr="00D917C7" w:rsidP="000F76F0" w14:paraId="41448EB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Adhering and following the below dates are imperative to meeting the Basic Military Training date. You must meet the deadlines on time, every time. Any changes to the dates must be approved by an Air Force Recruiting Service Flight Chief. </w:t>
      </w:r>
    </w:p>
    <w:p w:rsidR="000F76F0" w:rsidRPr="00D917C7" w:rsidP="000F76F0" w14:paraId="7E22BF97" w14:textId="77777777">
      <w:pPr>
        <w:rPr>
          <w:rFonts w:ascii="Open Sans" w:hAnsi="Open Sans" w:cs="Open Sans"/>
          <w:color w:val="595959" w:themeColor="text1" w:themeTint="A6"/>
          <w:sz w:val="22"/>
          <w:szCs w:val="22"/>
        </w:rPr>
      </w:pPr>
    </w:p>
    <w:p w:rsidR="000F76F0" w:rsidRPr="00D917C7" w:rsidP="000F76F0" w14:paraId="161CF2E7"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again on your decision to join the greatest Air Force in the world! </w:t>
      </w:r>
    </w:p>
    <w:p w:rsidR="000F76F0" w:rsidRPr="004E5121" w:rsidP="000F76F0" w14:paraId="6F9F42E2" w14:textId="77777777">
      <w:pPr>
        <w:rPr>
          <w:rFonts w:ascii="Open Sans" w:hAnsi="Open Sans" w:cs="Open Sans"/>
        </w:rPr>
      </w:pPr>
    </w:p>
    <w:p w:rsidR="00936BC9" w:rsidRPr="004E5121" w:rsidP="00936BC9" w14:paraId="3B4085E5" w14:textId="77777777">
      <w:pPr>
        <w:rPr>
          <w:rFonts w:ascii="Open Sans" w:hAnsi="Open Sans" w:cs="Open Sans"/>
          <w:szCs w:val="40"/>
        </w:rPr>
      </w:pPr>
    </w:p>
    <w:p w:rsidR="000F76F0" w:rsidP="000F76F0" w14:paraId="4BD5D66E" w14:textId="77777777">
      <w:pPr>
        <w:spacing w:after="160" w:line="259" w:lineRule="auto"/>
        <w:rPr>
          <w:rFonts w:ascii="Open Sans" w:hAnsi="Open Sans" w:cs="Open Sans"/>
        </w:rPr>
      </w:pPr>
      <w:r>
        <w:rPr>
          <w:rFonts w:ascii="Open Sans" w:hAnsi="Open Sans" w:cs="Open Sans"/>
        </w:rPr>
        <w:br w:type="page"/>
      </w:r>
    </w:p>
    <w:p w:rsidR="000F76F0" w:rsidP="000F76F0" w14:paraId="082A8720" w14:textId="61E83DCD">
      <w:pPr>
        <w:rPr>
          <w:rFonts w:ascii="Open Sans" w:hAnsi="Open Sans" w:cs="Open Sans"/>
          <w:szCs w:val="40"/>
        </w:rPr>
      </w:pPr>
    </w:p>
    <w:p w:rsidR="00084572" w:rsidP="000F76F0" w14:paraId="2597CE1F" w14:textId="77777777">
      <w:pPr>
        <w:rPr>
          <w:rFonts w:ascii="Open Sans" w:hAnsi="Open Sans" w:cs="Open Sans"/>
          <w:szCs w:val="40"/>
        </w:rPr>
      </w:pPr>
    </w:p>
    <w:tbl>
      <w:tblPr>
        <w:tblStyle w:val="GridTable2Accent1"/>
        <w:tblW w:w="0" w:type="auto"/>
        <w:tblLook w:val="04A0"/>
      </w:tblPr>
      <w:tblGrid>
        <w:gridCol w:w="5395"/>
        <w:gridCol w:w="5395"/>
      </w:tblGrid>
      <w:tr w14:paraId="1702D466" w14:textId="77777777" w:rsidTr="0053397D">
        <w:tblPrEx>
          <w:tblW w:w="0" w:type="auto"/>
          <w:tblLook w:val="04A0"/>
        </w:tblPrEx>
        <w:trPr>
          <w:trHeight w:val="540"/>
        </w:trPr>
        <w:tc>
          <w:tcPr>
            <w:tcW w:w="5395" w:type="dxa"/>
            <w:tcBorders>
              <w:top w:val="single" w:sz="4" w:space="0" w:color="auto"/>
              <w:left w:val="single" w:sz="4" w:space="0" w:color="auto"/>
            </w:tcBorders>
            <w:hideMark/>
          </w:tcPr>
          <w:p w:rsidR="00C04BD3" w:rsidRPr="00C5543E" w:rsidP="00C04BD3" w14:paraId="661620EF" w14:textId="2EBAF566">
            <w:pPr>
              <w:rPr>
                <w:rFonts w:ascii="Open Sans" w:hAnsi="Open Sans" w:cs="Open Sans"/>
                <w:sz w:val="22"/>
                <w:szCs w:val="22"/>
              </w:rPr>
            </w:pPr>
            <w:r w:rsidRPr="00C04BD3">
              <w:rPr>
                <w:rFonts w:ascii="Open Sans" w:hAnsi="Open Sans" w:cs="Open Sans"/>
                <w:sz w:val="22"/>
                <w:szCs w:val="22"/>
              </w:rPr>
              <w:t>Pending Documents:</w:t>
            </w:r>
          </w:p>
        </w:tc>
        <w:tc>
          <w:tcPr>
            <w:tcW w:w="5395" w:type="dxa"/>
            <w:tcBorders>
              <w:top w:val="single" w:sz="4" w:space="0" w:color="auto"/>
              <w:right w:val="single" w:sz="4" w:space="0" w:color="auto"/>
            </w:tcBorders>
            <w:hideMark/>
          </w:tcPr>
          <w:p w:rsidR="00C04BD3" w:rsidRPr="00C5543E" w:rsidP="00C04BD3" w14:paraId="79FA6BB4" w14:textId="205065B5">
            <w:pPr>
              <w:rPr>
                <w:rFonts w:ascii="Open Sans" w:hAnsi="Open Sans" w:cs="Open Sans"/>
                <w:sz w:val="22"/>
                <w:szCs w:val="22"/>
              </w:rPr>
            </w:pPr>
            <w:r w:rsidRPr="00C04BD3">
              <w:rPr>
                <w:rFonts w:ascii="Open Sans" w:hAnsi="Open Sans" w:cs="Open Sans"/>
                <w:sz w:val="22"/>
                <w:szCs w:val="22"/>
              </w:rPr>
              <w:t>Date:</w:t>
            </w:r>
          </w:p>
        </w:tc>
      </w:tr>
      <w:tr w14:paraId="5D4F151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29B1835" w14:textId="78E2A255">
            <w:pPr>
              <w:rPr>
                <w:rFonts w:ascii="Open Sans" w:hAnsi="Open Sans" w:cs="Open Sans"/>
                <w:sz w:val="22"/>
                <w:szCs w:val="22"/>
              </w:rPr>
            </w:pPr>
            <w:r w:rsidRPr="00C04BD3">
              <w:rPr>
                <w:rFonts w:ascii="Open Sans" w:hAnsi="Open Sans" w:cs="Open Sans"/>
                <w:sz w:val="22"/>
                <w:szCs w:val="22"/>
              </w:rPr>
              <w:t>Source Documents:</w:t>
            </w:r>
          </w:p>
        </w:tc>
        <w:tc>
          <w:tcPr>
            <w:tcW w:w="5395" w:type="dxa"/>
            <w:tcBorders>
              <w:right w:val="single" w:sz="4" w:space="0" w:color="auto"/>
            </w:tcBorders>
            <w:hideMark/>
          </w:tcPr>
          <w:p w:rsidR="00C04BD3" w:rsidRPr="00C5543E" w:rsidP="00C04BD3" w14:paraId="72FC8A35" w14:textId="5D95C2B9">
            <w:pPr>
              <w:rPr>
                <w:rFonts w:ascii="Open Sans" w:hAnsi="Open Sans" w:cs="Open Sans"/>
                <w:b/>
                <w:bCs/>
                <w:sz w:val="22"/>
                <w:szCs w:val="22"/>
              </w:rPr>
            </w:pPr>
            <w:r w:rsidRPr="00C04BD3">
              <w:rPr>
                <w:rFonts w:ascii="Open Sans" w:hAnsi="Open Sans" w:cs="Open Sans"/>
                <w:b/>
                <w:bCs/>
                <w:sz w:val="22"/>
                <w:szCs w:val="22"/>
              </w:rPr>
              <w:t>Date:</w:t>
            </w:r>
          </w:p>
        </w:tc>
      </w:tr>
      <w:tr w14:paraId="2C30533D"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DE97E68" w14:textId="4B0DCD42">
            <w:pPr>
              <w:rPr>
                <w:rFonts w:ascii="Open Sans" w:hAnsi="Open Sans" w:cs="Open Sans"/>
                <w:sz w:val="22"/>
                <w:szCs w:val="22"/>
              </w:rPr>
            </w:pPr>
            <w:r w:rsidRPr="00C04BD3">
              <w:rPr>
                <w:rFonts w:ascii="Open Sans" w:hAnsi="Open Sans" w:cs="Open Sans"/>
                <w:sz w:val="22"/>
                <w:szCs w:val="22"/>
              </w:rPr>
              <w:t>Medical Documents:</w:t>
            </w:r>
          </w:p>
        </w:tc>
        <w:tc>
          <w:tcPr>
            <w:tcW w:w="5395" w:type="dxa"/>
            <w:tcBorders>
              <w:right w:val="single" w:sz="4" w:space="0" w:color="auto"/>
            </w:tcBorders>
            <w:hideMark/>
          </w:tcPr>
          <w:p w:rsidR="00C04BD3" w:rsidRPr="00C5543E" w:rsidP="00C04BD3" w14:paraId="41A32E34" w14:textId="65580E53">
            <w:pPr>
              <w:rPr>
                <w:rFonts w:ascii="Open Sans" w:hAnsi="Open Sans" w:cs="Open Sans"/>
                <w:b/>
                <w:bCs/>
                <w:sz w:val="22"/>
                <w:szCs w:val="22"/>
              </w:rPr>
            </w:pPr>
            <w:r w:rsidRPr="00C04BD3">
              <w:rPr>
                <w:rFonts w:ascii="Open Sans" w:hAnsi="Open Sans" w:cs="Open Sans"/>
                <w:b/>
                <w:bCs/>
                <w:sz w:val="22"/>
                <w:szCs w:val="22"/>
              </w:rPr>
              <w:t>Date:</w:t>
            </w:r>
          </w:p>
        </w:tc>
      </w:tr>
      <w:tr w14:paraId="3C52C4F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54F61689" w14:textId="405A23C4">
            <w:pPr>
              <w:rPr>
                <w:rFonts w:ascii="Open Sans" w:hAnsi="Open Sans" w:cs="Open Sans"/>
                <w:sz w:val="22"/>
                <w:szCs w:val="22"/>
              </w:rPr>
            </w:pPr>
            <w:r w:rsidRPr="00C04BD3">
              <w:rPr>
                <w:rFonts w:ascii="Open Sans" w:hAnsi="Open Sans" w:cs="Open Sans"/>
                <w:sz w:val="22"/>
                <w:szCs w:val="22"/>
              </w:rPr>
              <w:t>Credit Check Documents:</w:t>
            </w:r>
          </w:p>
        </w:tc>
        <w:tc>
          <w:tcPr>
            <w:tcW w:w="5395" w:type="dxa"/>
            <w:tcBorders>
              <w:right w:val="single" w:sz="4" w:space="0" w:color="auto"/>
            </w:tcBorders>
            <w:hideMark/>
          </w:tcPr>
          <w:p w:rsidR="00C04BD3" w:rsidRPr="00C5543E" w:rsidP="00C04BD3" w14:paraId="7FCB7BA1" w14:textId="6C9D317F">
            <w:pPr>
              <w:rPr>
                <w:rFonts w:ascii="Open Sans" w:hAnsi="Open Sans" w:cs="Open Sans"/>
                <w:b/>
                <w:bCs/>
                <w:sz w:val="22"/>
                <w:szCs w:val="22"/>
              </w:rPr>
            </w:pPr>
            <w:r w:rsidRPr="00C04BD3">
              <w:rPr>
                <w:rFonts w:ascii="Open Sans" w:hAnsi="Open Sans" w:cs="Open Sans"/>
                <w:b/>
                <w:bCs/>
                <w:sz w:val="22"/>
                <w:szCs w:val="22"/>
              </w:rPr>
              <w:t>Date:</w:t>
            </w:r>
          </w:p>
        </w:tc>
      </w:tr>
      <w:tr w14:paraId="594FC50F"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4E5B7D77" w14:textId="15A5B47C">
            <w:pPr>
              <w:rPr>
                <w:rFonts w:ascii="Open Sans" w:hAnsi="Open Sans" w:cs="Open Sans"/>
                <w:sz w:val="22"/>
                <w:szCs w:val="22"/>
              </w:rPr>
            </w:pPr>
            <w:r w:rsidRPr="00C04BD3">
              <w:rPr>
                <w:rFonts w:ascii="Open Sans" w:hAnsi="Open Sans" w:cs="Open Sans"/>
                <w:sz w:val="22"/>
                <w:szCs w:val="22"/>
              </w:rPr>
              <w:t>Law Violation Documents</w:t>
            </w:r>
          </w:p>
        </w:tc>
        <w:tc>
          <w:tcPr>
            <w:tcW w:w="5395" w:type="dxa"/>
            <w:tcBorders>
              <w:right w:val="single" w:sz="4" w:space="0" w:color="auto"/>
            </w:tcBorders>
            <w:hideMark/>
          </w:tcPr>
          <w:p w:rsidR="00C04BD3" w:rsidRPr="00C5543E" w:rsidP="00C04BD3" w14:paraId="26E9257C" w14:textId="39F8D031">
            <w:pPr>
              <w:rPr>
                <w:rFonts w:ascii="Open Sans" w:hAnsi="Open Sans" w:cs="Open Sans"/>
                <w:b/>
                <w:bCs/>
                <w:sz w:val="22"/>
                <w:szCs w:val="22"/>
              </w:rPr>
            </w:pPr>
            <w:r w:rsidRPr="00C04BD3">
              <w:rPr>
                <w:rFonts w:ascii="Open Sans" w:hAnsi="Open Sans" w:cs="Open Sans"/>
                <w:b/>
                <w:bCs/>
                <w:sz w:val="22"/>
                <w:szCs w:val="22"/>
              </w:rPr>
              <w:t>Date:</w:t>
            </w:r>
          </w:p>
        </w:tc>
      </w:tr>
      <w:tr w14:paraId="0B06CA7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447C76F" w14:textId="53B2C485">
            <w:pPr>
              <w:rPr>
                <w:rFonts w:ascii="Open Sans" w:hAnsi="Open Sans" w:cs="Open Sans"/>
                <w:sz w:val="22"/>
                <w:szCs w:val="22"/>
              </w:rPr>
            </w:pPr>
            <w:r w:rsidRPr="00C04BD3">
              <w:rPr>
                <w:rFonts w:ascii="Open Sans" w:hAnsi="Open Sans" w:cs="Open Sans"/>
                <w:sz w:val="22"/>
                <w:szCs w:val="22"/>
              </w:rPr>
              <w:t>Dependency Documents:</w:t>
            </w:r>
          </w:p>
        </w:tc>
        <w:tc>
          <w:tcPr>
            <w:tcW w:w="5395" w:type="dxa"/>
            <w:tcBorders>
              <w:right w:val="single" w:sz="4" w:space="0" w:color="auto"/>
            </w:tcBorders>
            <w:hideMark/>
          </w:tcPr>
          <w:p w:rsidR="00C04BD3" w:rsidRPr="00C5543E" w:rsidP="00C04BD3" w14:paraId="30BAD840" w14:textId="44591E12">
            <w:pPr>
              <w:rPr>
                <w:rFonts w:ascii="Open Sans" w:hAnsi="Open Sans" w:cs="Open Sans"/>
                <w:b/>
                <w:bCs/>
                <w:sz w:val="22"/>
                <w:szCs w:val="22"/>
              </w:rPr>
            </w:pPr>
            <w:r w:rsidRPr="00C04BD3">
              <w:rPr>
                <w:rFonts w:ascii="Open Sans" w:hAnsi="Open Sans" w:cs="Open Sans"/>
                <w:b/>
                <w:bCs/>
                <w:sz w:val="22"/>
                <w:szCs w:val="22"/>
              </w:rPr>
              <w:t>Date:</w:t>
            </w:r>
          </w:p>
        </w:tc>
      </w:tr>
      <w:tr w14:paraId="60729E1E"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1E913DED" w14:textId="156B67A1">
            <w:pPr>
              <w:rPr>
                <w:rFonts w:ascii="Open Sans" w:hAnsi="Open Sans" w:cs="Open Sans"/>
                <w:sz w:val="22"/>
                <w:szCs w:val="22"/>
              </w:rPr>
            </w:pPr>
            <w:r w:rsidRPr="00C04BD3">
              <w:rPr>
                <w:rFonts w:ascii="Open Sans" w:hAnsi="Open Sans" w:cs="Open Sans"/>
                <w:sz w:val="22"/>
                <w:szCs w:val="22"/>
              </w:rPr>
              <w:t>Prior Service Documents:</w:t>
            </w:r>
          </w:p>
        </w:tc>
        <w:tc>
          <w:tcPr>
            <w:tcW w:w="5395" w:type="dxa"/>
            <w:tcBorders>
              <w:right w:val="single" w:sz="4" w:space="0" w:color="auto"/>
            </w:tcBorders>
            <w:hideMark/>
          </w:tcPr>
          <w:p w:rsidR="00C04BD3" w:rsidRPr="00C5543E" w:rsidP="00C04BD3" w14:paraId="45015DA7" w14:textId="65AAAB3C">
            <w:pPr>
              <w:rPr>
                <w:rFonts w:ascii="Open Sans" w:hAnsi="Open Sans" w:cs="Open Sans"/>
                <w:b/>
                <w:bCs/>
                <w:sz w:val="22"/>
                <w:szCs w:val="22"/>
              </w:rPr>
            </w:pPr>
            <w:r w:rsidRPr="00C04BD3">
              <w:rPr>
                <w:rFonts w:ascii="Open Sans" w:hAnsi="Open Sans" w:cs="Open Sans"/>
                <w:b/>
                <w:bCs/>
                <w:sz w:val="22"/>
                <w:szCs w:val="22"/>
              </w:rPr>
              <w:t>Date:</w:t>
            </w:r>
          </w:p>
        </w:tc>
      </w:tr>
      <w:tr w14:paraId="25AE7C5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828C58F" w14:textId="1B7697C6">
            <w:pPr>
              <w:rPr>
                <w:rFonts w:ascii="Open Sans" w:hAnsi="Open Sans" w:cs="Open Sans"/>
                <w:sz w:val="22"/>
                <w:szCs w:val="22"/>
              </w:rPr>
            </w:pPr>
            <w:r w:rsidRPr="00C04BD3">
              <w:rPr>
                <w:rFonts w:ascii="Open Sans" w:hAnsi="Open Sans" w:cs="Open Sans"/>
                <w:sz w:val="22"/>
                <w:szCs w:val="22"/>
              </w:rPr>
              <w:t>Casefile Return:</w:t>
            </w:r>
          </w:p>
        </w:tc>
        <w:tc>
          <w:tcPr>
            <w:tcW w:w="5395" w:type="dxa"/>
            <w:tcBorders>
              <w:right w:val="single" w:sz="4" w:space="0" w:color="auto"/>
            </w:tcBorders>
            <w:hideMark/>
          </w:tcPr>
          <w:p w:rsidR="00C04BD3" w:rsidRPr="00C5543E" w:rsidP="00C04BD3" w14:paraId="3F2FBE90" w14:textId="0B1B4EFB">
            <w:pPr>
              <w:rPr>
                <w:rFonts w:ascii="Open Sans" w:hAnsi="Open Sans" w:cs="Open Sans"/>
                <w:b/>
                <w:bCs/>
                <w:sz w:val="22"/>
                <w:szCs w:val="22"/>
              </w:rPr>
            </w:pPr>
            <w:r w:rsidRPr="00C04BD3">
              <w:rPr>
                <w:rFonts w:ascii="Open Sans" w:hAnsi="Open Sans" w:cs="Open Sans"/>
                <w:b/>
                <w:bCs/>
                <w:sz w:val="22"/>
                <w:szCs w:val="22"/>
              </w:rPr>
              <w:t>Date:</w:t>
            </w:r>
          </w:p>
        </w:tc>
      </w:tr>
      <w:tr w14:paraId="54F71E76"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1E41FBF" w14:textId="08FA000F">
            <w:pPr>
              <w:rPr>
                <w:rFonts w:ascii="Open Sans" w:hAnsi="Open Sans" w:cs="Open Sans"/>
                <w:sz w:val="22"/>
                <w:szCs w:val="22"/>
              </w:rPr>
            </w:pPr>
            <w:r w:rsidRPr="00C04BD3">
              <w:rPr>
                <w:rFonts w:ascii="Open Sans" w:hAnsi="Open Sans" w:cs="Open Sans"/>
                <w:sz w:val="22"/>
                <w:szCs w:val="22"/>
              </w:rPr>
              <w:t>Credit Check</w:t>
            </w:r>
          </w:p>
        </w:tc>
        <w:tc>
          <w:tcPr>
            <w:tcW w:w="5395" w:type="dxa"/>
            <w:tcBorders>
              <w:right w:val="single" w:sz="4" w:space="0" w:color="auto"/>
            </w:tcBorders>
            <w:hideMark/>
          </w:tcPr>
          <w:p w:rsidR="00C04BD3" w:rsidRPr="00C5543E" w:rsidP="00C04BD3" w14:paraId="17A2A094" w14:textId="46F692B5">
            <w:pPr>
              <w:rPr>
                <w:rFonts w:ascii="Open Sans" w:hAnsi="Open Sans" w:cs="Open Sans"/>
                <w:b/>
                <w:bCs/>
                <w:sz w:val="22"/>
                <w:szCs w:val="22"/>
              </w:rPr>
            </w:pPr>
            <w:r w:rsidRPr="00C04BD3">
              <w:rPr>
                <w:rFonts w:ascii="Open Sans" w:hAnsi="Open Sans" w:cs="Open Sans"/>
                <w:b/>
                <w:bCs/>
                <w:sz w:val="22"/>
                <w:szCs w:val="22"/>
              </w:rPr>
              <w:t>Date:</w:t>
            </w:r>
          </w:p>
        </w:tc>
      </w:tr>
      <w:tr w14:paraId="6C54E0E3"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75886C3" w14:textId="17D0A695">
            <w:pPr>
              <w:rPr>
                <w:rFonts w:ascii="Open Sans" w:hAnsi="Open Sans" w:cs="Open Sans"/>
                <w:sz w:val="22"/>
                <w:szCs w:val="22"/>
              </w:rPr>
            </w:pPr>
            <w:r w:rsidRPr="00C04BD3">
              <w:rPr>
                <w:rFonts w:ascii="Open Sans" w:hAnsi="Open Sans" w:cs="Open Sans"/>
                <w:sz w:val="22"/>
                <w:szCs w:val="22"/>
              </w:rPr>
              <w:t>PiCAT Home Test:</w:t>
            </w:r>
          </w:p>
        </w:tc>
        <w:tc>
          <w:tcPr>
            <w:tcW w:w="5395" w:type="dxa"/>
            <w:tcBorders>
              <w:right w:val="single" w:sz="4" w:space="0" w:color="auto"/>
            </w:tcBorders>
            <w:hideMark/>
          </w:tcPr>
          <w:p w:rsidR="00C04BD3" w:rsidRPr="00C5543E" w:rsidP="00C04BD3" w14:paraId="0A369DEA" w14:textId="42C35BE9">
            <w:pPr>
              <w:rPr>
                <w:rFonts w:ascii="Open Sans" w:hAnsi="Open Sans" w:cs="Open Sans"/>
                <w:b/>
                <w:bCs/>
                <w:sz w:val="22"/>
                <w:szCs w:val="22"/>
              </w:rPr>
            </w:pPr>
            <w:r w:rsidRPr="00C04BD3">
              <w:rPr>
                <w:rFonts w:ascii="Open Sans" w:hAnsi="Open Sans" w:cs="Open Sans"/>
                <w:b/>
                <w:bCs/>
                <w:sz w:val="22"/>
                <w:szCs w:val="22"/>
              </w:rPr>
              <w:t>Date:</w:t>
            </w:r>
          </w:p>
        </w:tc>
      </w:tr>
      <w:tr w14:paraId="37CA2369"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0F445E3A" w14:textId="1C095A65">
            <w:pPr>
              <w:rPr>
                <w:rFonts w:ascii="Open Sans" w:hAnsi="Open Sans" w:cs="Open Sans"/>
                <w:sz w:val="22"/>
                <w:szCs w:val="22"/>
              </w:rPr>
            </w:pPr>
            <w:r w:rsidRPr="00C04BD3">
              <w:rPr>
                <w:rFonts w:ascii="Open Sans" w:hAnsi="Open Sans" w:cs="Open Sans"/>
                <w:sz w:val="22"/>
                <w:szCs w:val="22"/>
              </w:rPr>
              <w:t>PICAT Confirmation</w:t>
            </w:r>
          </w:p>
        </w:tc>
        <w:tc>
          <w:tcPr>
            <w:tcW w:w="5395" w:type="dxa"/>
            <w:tcBorders>
              <w:right w:val="single" w:sz="4" w:space="0" w:color="auto"/>
            </w:tcBorders>
            <w:hideMark/>
          </w:tcPr>
          <w:p w:rsidR="00C04BD3" w:rsidRPr="00C5543E" w:rsidP="00C04BD3" w14:paraId="4CDF90FD" w14:textId="29B48927">
            <w:pPr>
              <w:rPr>
                <w:rFonts w:ascii="Open Sans" w:hAnsi="Open Sans" w:cs="Open Sans"/>
                <w:b/>
                <w:bCs/>
                <w:sz w:val="22"/>
                <w:szCs w:val="22"/>
              </w:rPr>
            </w:pPr>
            <w:r w:rsidRPr="00C04BD3">
              <w:rPr>
                <w:rFonts w:ascii="Open Sans" w:hAnsi="Open Sans" w:cs="Open Sans"/>
                <w:b/>
                <w:bCs/>
                <w:sz w:val="22"/>
                <w:szCs w:val="22"/>
              </w:rPr>
              <w:t>Date:</w:t>
            </w:r>
          </w:p>
        </w:tc>
      </w:tr>
      <w:tr w14:paraId="451B18B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0BD4364" w14:textId="740631F8">
            <w:pPr>
              <w:rPr>
                <w:rFonts w:ascii="Open Sans" w:hAnsi="Open Sans" w:cs="Open Sans"/>
                <w:sz w:val="22"/>
                <w:szCs w:val="22"/>
              </w:rPr>
            </w:pPr>
            <w:r w:rsidRPr="00C04BD3">
              <w:rPr>
                <w:rFonts w:ascii="Open Sans" w:hAnsi="Open Sans" w:cs="Open Sans"/>
                <w:sz w:val="22"/>
                <w:szCs w:val="22"/>
              </w:rPr>
              <w:t>ASVAB or PiCAT V/TAPAS/CT:</w:t>
            </w:r>
          </w:p>
        </w:tc>
        <w:tc>
          <w:tcPr>
            <w:tcW w:w="5395" w:type="dxa"/>
            <w:tcBorders>
              <w:right w:val="single" w:sz="4" w:space="0" w:color="auto"/>
            </w:tcBorders>
            <w:hideMark/>
          </w:tcPr>
          <w:p w:rsidR="00C04BD3" w:rsidRPr="00C5543E" w:rsidP="00C04BD3" w14:paraId="57CF41C5" w14:textId="25219831">
            <w:pPr>
              <w:rPr>
                <w:rFonts w:ascii="Open Sans" w:hAnsi="Open Sans" w:cs="Open Sans"/>
                <w:b/>
                <w:bCs/>
                <w:sz w:val="22"/>
                <w:szCs w:val="22"/>
              </w:rPr>
            </w:pPr>
            <w:r w:rsidRPr="00C04BD3">
              <w:rPr>
                <w:rFonts w:ascii="Open Sans" w:hAnsi="Open Sans" w:cs="Open Sans"/>
                <w:b/>
                <w:bCs/>
                <w:sz w:val="22"/>
                <w:szCs w:val="22"/>
              </w:rPr>
              <w:t>Date:</w:t>
            </w:r>
          </w:p>
        </w:tc>
      </w:tr>
      <w:tr w14:paraId="0D4BD648" w14:textId="77777777" w:rsidTr="0053397D">
        <w:tblPrEx>
          <w:tblW w:w="0" w:type="auto"/>
          <w:tblLook w:val="04A0"/>
        </w:tblPrEx>
        <w:trPr>
          <w:trHeight w:val="540"/>
        </w:trPr>
        <w:tc>
          <w:tcPr>
            <w:tcW w:w="5395" w:type="dxa"/>
            <w:tcBorders>
              <w:left w:val="single" w:sz="4" w:space="0" w:color="auto"/>
              <w:bottom w:val="single" w:sz="4" w:space="0" w:color="auto"/>
            </w:tcBorders>
            <w:hideMark/>
          </w:tcPr>
          <w:p w:rsidR="00C04BD3" w:rsidRPr="00C5543E" w:rsidP="00C04BD3" w14:paraId="3B908292" w14:textId="49125B86">
            <w:pPr>
              <w:rPr>
                <w:rFonts w:ascii="Open Sans" w:hAnsi="Open Sans" w:cs="Open Sans"/>
                <w:sz w:val="22"/>
                <w:szCs w:val="22"/>
              </w:rPr>
            </w:pPr>
            <w:r w:rsidRPr="00C04BD3">
              <w:rPr>
                <w:rFonts w:ascii="Open Sans" w:hAnsi="Open Sans" w:cs="Open Sans"/>
                <w:sz w:val="22"/>
                <w:szCs w:val="22"/>
              </w:rPr>
              <w:t>Medical Review Submission:</w:t>
            </w:r>
          </w:p>
        </w:tc>
        <w:tc>
          <w:tcPr>
            <w:tcW w:w="5395" w:type="dxa"/>
            <w:tcBorders>
              <w:bottom w:val="single" w:sz="4" w:space="0" w:color="auto"/>
              <w:right w:val="single" w:sz="4" w:space="0" w:color="auto"/>
            </w:tcBorders>
            <w:hideMark/>
          </w:tcPr>
          <w:p w:rsidR="00C04BD3" w:rsidRPr="00C5543E" w:rsidP="00C04BD3" w14:paraId="31EDDD34" w14:textId="2A880E8D">
            <w:pPr>
              <w:rPr>
                <w:rFonts w:ascii="Open Sans" w:hAnsi="Open Sans" w:cs="Open Sans"/>
                <w:b/>
                <w:bCs/>
                <w:sz w:val="22"/>
                <w:szCs w:val="22"/>
              </w:rPr>
            </w:pPr>
            <w:r w:rsidRPr="00C04BD3">
              <w:rPr>
                <w:rFonts w:ascii="Open Sans" w:hAnsi="Open Sans" w:cs="Open Sans"/>
                <w:b/>
                <w:bCs/>
                <w:sz w:val="22"/>
                <w:szCs w:val="22"/>
              </w:rPr>
              <w:t>Date:</w:t>
            </w:r>
          </w:p>
        </w:tc>
      </w:tr>
    </w:tbl>
    <w:p w:rsidR="00C04BD3" w:rsidRPr="004E5121" w:rsidP="000F76F0" w14:paraId="22746367" w14:textId="77777777">
      <w:pPr>
        <w:rPr>
          <w:rFonts w:ascii="Open Sans" w:hAnsi="Open Sans" w:cs="Open Sans"/>
          <w:szCs w:val="40"/>
        </w:rPr>
      </w:pPr>
    </w:p>
    <w:p w:rsidR="000F76F0" w:rsidRPr="00D917C7" w:rsidP="000F76F0" w14:paraId="628E97F6" w14:textId="77777777">
      <w:pPr>
        <w:rPr>
          <w:rFonts w:ascii="Open Sans" w:hAnsi="Open Sans" w:cs="Open Sans"/>
          <w:color w:val="595959" w:themeColor="text1" w:themeTint="A6"/>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4140"/>
        <w:gridCol w:w="2425"/>
      </w:tblGrid>
      <w:tr w14:paraId="61965E2F" w14:textId="77777777" w:rsidTr="0053397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0F76F0" w:rsidRPr="00D917C7" w:rsidP="0053397D" w14:paraId="1368A132" w14:textId="77777777">
            <w:pPr>
              <w:rPr>
                <w:rFonts w:ascii="Open Sans" w:hAnsi="Open Sans" w:cs="Open Sans"/>
                <w:color w:val="595959" w:themeColor="text1" w:themeTint="A6"/>
                <w:sz w:val="22"/>
                <w:szCs w:val="22"/>
              </w:rPr>
            </w:pPr>
            <w:bookmarkStart w:id="28" w:name="_Hlk71548213"/>
            <w:r w:rsidRPr="00D917C7">
              <w:rPr>
                <w:rFonts w:ascii="Open Sans" w:hAnsi="Open Sans" w:cs="Open Sans"/>
                <w:color w:val="595959" w:themeColor="text1" w:themeTint="A6"/>
                <w:sz w:val="22"/>
                <w:szCs w:val="22"/>
              </w:rPr>
              <w:t>________________________________</w:t>
            </w:r>
          </w:p>
          <w:p w:rsidR="000F76F0" w:rsidRPr="00D917C7" w:rsidP="0053397D" w14:paraId="2FFCB31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Name</w:t>
            </w:r>
          </w:p>
        </w:tc>
        <w:tc>
          <w:tcPr>
            <w:tcW w:w="4140" w:type="dxa"/>
          </w:tcPr>
          <w:p w:rsidR="000F76F0" w:rsidRPr="00D917C7" w:rsidP="0053397D" w14:paraId="0C6E33A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w:t>
            </w:r>
          </w:p>
          <w:p w:rsidR="000F76F0" w:rsidRPr="00D917C7" w:rsidP="0053397D" w14:paraId="7ABF272F"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Signature</w:t>
            </w:r>
          </w:p>
        </w:tc>
        <w:tc>
          <w:tcPr>
            <w:tcW w:w="2425" w:type="dxa"/>
          </w:tcPr>
          <w:p w:rsidR="000F76F0" w:rsidRPr="00D917C7" w:rsidP="0053397D" w14:paraId="124F40C5"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574817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tr w14:paraId="53510679" w14:textId="77777777" w:rsidTr="0053397D">
        <w:tblPrEx>
          <w:tblW w:w="0" w:type="auto"/>
          <w:tblLook w:val="04A0"/>
        </w:tblPrEx>
        <w:trPr>
          <w:trHeight w:val="260"/>
        </w:trPr>
        <w:tc>
          <w:tcPr>
            <w:tcW w:w="4225" w:type="dxa"/>
          </w:tcPr>
          <w:p w:rsidR="000F76F0" w:rsidRPr="00D917C7" w:rsidP="0053397D" w14:paraId="60A80943" w14:textId="77777777">
            <w:pPr>
              <w:rPr>
                <w:rFonts w:ascii="Open Sans" w:hAnsi="Open Sans" w:cs="Open Sans"/>
                <w:color w:val="595959" w:themeColor="text1" w:themeTint="A6"/>
                <w:sz w:val="22"/>
                <w:szCs w:val="22"/>
              </w:rPr>
            </w:pPr>
          </w:p>
          <w:p w:rsidR="00084572" w:rsidP="0053397D" w14:paraId="66BD44D4" w14:textId="77777777">
            <w:pPr>
              <w:rPr>
                <w:rFonts w:ascii="Open Sans" w:hAnsi="Open Sans" w:cs="Open Sans"/>
                <w:color w:val="595959" w:themeColor="text1" w:themeTint="A6"/>
                <w:sz w:val="22"/>
                <w:szCs w:val="22"/>
              </w:rPr>
            </w:pPr>
          </w:p>
          <w:p w:rsidR="000F76F0" w:rsidRPr="00D917C7" w:rsidP="0053397D" w14:paraId="29784787" w14:textId="01F9C9BF">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065CC70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Recruiter Name</w:t>
            </w:r>
          </w:p>
        </w:tc>
        <w:tc>
          <w:tcPr>
            <w:tcW w:w="4140" w:type="dxa"/>
          </w:tcPr>
          <w:p w:rsidR="000F76F0" w:rsidRPr="00D917C7" w:rsidP="0053397D" w14:paraId="304B5DB6" w14:textId="77777777">
            <w:pPr>
              <w:rPr>
                <w:rFonts w:ascii="Open Sans" w:hAnsi="Open Sans" w:cs="Open Sans"/>
                <w:color w:val="595959" w:themeColor="text1" w:themeTint="A6"/>
                <w:sz w:val="22"/>
                <w:szCs w:val="22"/>
              </w:rPr>
            </w:pPr>
          </w:p>
          <w:p w:rsidR="00084572" w:rsidP="0053397D" w14:paraId="60218BB7" w14:textId="77777777">
            <w:pPr>
              <w:rPr>
                <w:rFonts w:ascii="Open Sans" w:hAnsi="Open Sans" w:cs="Open Sans"/>
                <w:color w:val="595959" w:themeColor="text1" w:themeTint="A6"/>
                <w:sz w:val="22"/>
                <w:szCs w:val="22"/>
              </w:rPr>
            </w:pPr>
          </w:p>
          <w:p w:rsidR="000F76F0" w:rsidRPr="00D917C7" w:rsidP="0053397D" w14:paraId="5656DB9E" w14:textId="03C2B835">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5D3427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Recruiter Signature </w:t>
            </w:r>
          </w:p>
        </w:tc>
        <w:tc>
          <w:tcPr>
            <w:tcW w:w="2425" w:type="dxa"/>
          </w:tcPr>
          <w:p w:rsidR="000F76F0" w:rsidRPr="00D917C7" w:rsidP="0053397D" w14:paraId="34E3B5B3" w14:textId="77777777">
            <w:pPr>
              <w:rPr>
                <w:rFonts w:ascii="Open Sans" w:hAnsi="Open Sans" w:cs="Open Sans"/>
                <w:color w:val="595959" w:themeColor="text1" w:themeTint="A6"/>
                <w:sz w:val="22"/>
                <w:szCs w:val="22"/>
              </w:rPr>
            </w:pPr>
          </w:p>
          <w:p w:rsidR="00084572" w:rsidP="0053397D" w14:paraId="3F60E875" w14:textId="77777777">
            <w:pPr>
              <w:rPr>
                <w:rFonts w:ascii="Open Sans" w:hAnsi="Open Sans" w:cs="Open Sans"/>
                <w:color w:val="595959" w:themeColor="text1" w:themeTint="A6"/>
                <w:sz w:val="22"/>
                <w:szCs w:val="22"/>
              </w:rPr>
            </w:pPr>
          </w:p>
          <w:p w:rsidR="000F76F0" w:rsidRPr="00D917C7" w:rsidP="0053397D" w14:paraId="1EBE6C4C" w14:textId="4A1915AA">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A4D520A"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bookmarkEnd w:id="28"/>
    </w:tbl>
    <w:p w:rsidR="000F76F0" w:rsidRPr="00D917C7" w:rsidP="000F76F0" w14:paraId="46D7367E" w14:textId="77777777">
      <w:pPr>
        <w:rPr>
          <w:rFonts w:ascii="Open Sans" w:hAnsi="Open Sans" w:cs="Open Sans"/>
          <w:color w:val="595959" w:themeColor="text1" w:themeTint="A6"/>
          <w:szCs w:val="40"/>
        </w:rPr>
        <w:sectPr w:rsidSect="008A5853">
          <w:headerReference w:type="default" r:id="rId48"/>
          <w:footerReference w:type="default" r:id="rId49"/>
          <w:type w:val="continuous"/>
          <w:pgSz w:w="12240" w:h="15840"/>
          <w:pgMar w:top="720" w:right="720" w:bottom="720" w:left="720" w:header="720" w:footer="720" w:gutter="0"/>
          <w:cols w:space="720"/>
          <w:titlePg/>
          <w:docGrid w:linePitch="360"/>
        </w:sectPr>
      </w:pPr>
    </w:p>
    <w:p w:rsidR="000F76F0" w:rsidRPr="004E5121" w14:paraId="143D66C4" w14:textId="77777777">
      <w:pPr>
        <w:rPr>
          <w:rFonts w:ascii="Open Sans" w:hAnsi="Open Sans" w:cs="Open Sans"/>
          <w:szCs w:val="40"/>
        </w:rPr>
      </w:pPr>
    </w:p>
    <w:sectPr w:rsidSect="00F11764">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3709D15B" w14:textId="77777777" w:rsidTr="003C56E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shd w:val="clear" w:color="auto" w:fill="auto"/>
        </w:tcPr>
        <w:p w:rsidR="000F76F0" w:rsidRPr="00E97A62" w:rsidP="009E642A" w14:paraId="6067C591" w14:textId="77777777">
          <w:pPr>
            <w:pStyle w:val="Footer"/>
            <w:rPr>
              <w:rFonts w:ascii="Open Sans" w:hAnsi="Open Sans" w:cs="Open Sans"/>
              <w:sz w:val="16"/>
              <w:szCs w:val="16"/>
            </w:rPr>
          </w:pPr>
          <w:r>
            <w:rPr>
              <w:rFonts w:ascii="Open Sans" w:hAnsi="Open Sans" w:cs="Open Sans"/>
              <w:noProof/>
              <w:sz w:val="16"/>
              <w:szCs w:val="16"/>
            </w:rPr>
            <mc:AlternateContent>
              <mc:Choice Requires="wps">
                <w:drawing>
                  <wp:anchor distT="0" distB="0" distL="114300" distR="114300" simplePos="0" relativeHeight="251658240" behindDoc="0" locked="0" layoutInCell="1" allowOverlap="1">
                    <wp:simplePos x="0" y="0"/>
                    <wp:positionH relativeFrom="column">
                      <wp:posOffset>1044575</wp:posOffset>
                    </wp:positionH>
                    <wp:positionV relativeFrom="paragraph">
                      <wp:posOffset>42122</wp:posOffset>
                    </wp:positionV>
                    <wp:extent cx="5283200" cy="59266"/>
                    <wp:effectExtent l="0" t="0" r="12700" b="1714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5283200" cy="59266"/>
                            </a:xfrm>
                            <a:prstGeom prst="rect">
                              <a:avLst/>
                            </a:prstGeom>
                            <a:solidFill>
                              <a:srgbClr val="0E182D"/>
                            </a:solidFill>
                            <a:ln>
                              <a:solidFill>
                                <a:srgbClr val="0E18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3" o:spid="_x0000_s2049" style="width:416pt;height:4.65pt;margin-top:3.3pt;margin-left:82.25pt;mso-height-percent:0;mso-height-relative:margin;mso-wrap-distance-bottom:0;mso-wrap-distance-left:9pt;mso-wrap-distance-right:9pt;mso-wrap-distance-top:0;mso-wrap-style:square;position:absolute;v-text-anchor:middle;visibility:visible;z-index:251659264" fillcolor="#0e182d" strokecolor="#0e182d" strokeweight="1pt"/>
                </w:pict>
              </mc:Fallback>
            </mc:AlternateContent>
          </w:r>
          <w:r w:rsidRPr="00E97A62">
            <w:rPr>
              <w:rFonts w:ascii="Open Sans" w:hAnsi="Open Sans" w:cs="Open Sans"/>
              <w:sz w:val="16"/>
              <w:szCs w:val="16"/>
            </w:rPr>
            <w:t>Benefits Report</w:t>
          </w:r>
        </w:p>
      </w:tc>
      <w:tc>
        <w:tcPr>
          <w:tcW w:w="3597" w:type="dxa"/>
          <w:shd w:val="clear" w:color="auto" w:fill="auto"/>
        </w:tcPr>
        <w:p w:rsidR="000F76F0" w:rsidRPr="00E97A62" w:rsidP="009E642A" w14:paraId="08133FAB" w14:textId="77777777">
          <w:pPr>
            <w:pStyle w:val="Footer"/>
            <w:rPr>
              <w:rFonts w:ascii="Open Sans" w:hAnsi="Open Sans" w:cs="Open Sans"/>
              <w:sz w:val="16"/>
              <w:szCs w:val="16"/>
            </w:rPr>
          </w:pPr>
        </w:p>
      </w:tc>
      <w:tc>
        <w:tcPr>
          <w:tcW w:w="3597" w:type="dxa"/>
          <w:shd w:val="clear" w:color="auto" w:fill="auto"/>
        </w:tcPr>
        <w:p w:rsidR="000F76F0" w:rsidRPr="00E97A62" w:rsidP="009E642A" w14:paraId="657E3D7D" w14:textId="77777777">
          <w:pPr>
            <w:pStyle w:val="Footer"/>
            <w:jc w:val="right"/>
            <w:rPr>
              <w:rFonts w:ascii="Open Sans" w:hAnsi="Open Sans" w:cs="Open Sans"/>
              <w:sz w:val="16"/>
              <w:szCs w:val="16"/>
            </w:rPr>
          </w:pPr>
          <w:r w:rsidRPr="00E97A62">
            <w:rPr>
              <w:rFonts w:ascii="Open Sans" w:hAnsi="Open Sans" w:cs="Open Sans"/>
              <w:sz w:val="16"/>
              <w:szCs w:val="16"/>
            </w:rPr>
            <w:fldChar w:fldCharType="begin"/>
          </w:r>
          <w:r w:rsidRPr="00E97A62">
            <w:rPr>
              <w:rFonts w:ascii="Open Sans" w:hAnsi="Open Sans" w:cs="Open Sans"/>
              <w:sz w:val="16"/>
              <w:szCs w:val="16"/>
            </w:rPr>
            <w:instrText xml:space="preserve"> PAGE   \* MERGEFORMAT </w:instrText>
          </w:r>
          <w:r w:rsidRPr="00E97A62">
            <w:rPr>
              <w:rFonts w:ascii="Open Sans" w:hAnsi="Open Sans" w:cs="Open Sans"/>
              <w:sz w:val="16"/>
              <w:szCs w:val="16"/>
            </w:rPr>
            <w:fldChar w:fldCharType="separate"/>
          </w:r>
          <w:r>
            <w:rPr>
              <w:rFonts w:ascii="Open Sans" w:hAnsi="Open Sans" w:eastAsiaTheme="minorHAnsi" w:cs="Open Sans"/>
              <w:noProof/>
              <w:sz w:val="16"/>
              <w:szCs w:val="16"/>
              <w:lang w:val="en-US" w:eastAsia="en-US" w:bidi="ar-SA"/>
            </w:rPr>
            <w:t>30</w:t>
          </w:r>
          <w:r w:rsidRPr="00E97A62">
            <w:rPr>
              <w:rFonts w:ascii="Open Sans" w:hAnsi="Open Sans" w:cs="Open Sans"/>
              <w:noProof/>
              <w:sz w:val="16"/>
              <w:szCs w:val="16"/>
            </w:rPr>
            <w:fldChar w:fldCharType="end"/>
          </w:r>
        </w:p>
      </w:tc>
    </w:tr>
  </w:tbl>
  <w:p w:rsidR="000F76F0" w:rsidRPr="00E97A62" w:rsidP="009E642A" w14:paraId="0EB16DF2" w14:textId="77777777">
    <w:pPr>
      <w:pStyle w:val="Footer"/>
      <w:rPr>
        <w:rFonts w:ascii="Open Sans" w:hAnsi="Open Sans" w:cs="Open Sans"/>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76F0" w14:paraId="5E58043D" w14:textId="77777777">
    <w:pPr>
      <w:pStyle w:val="Header"/>
    </w:pPr>
    <w:r w:rsidRPr="007479FD">
      <w:rPr>
        <w:rFonts w:ascii="Open Sans" w:hAnsi="Open Sans" w:cs="Open Sans"/>
        <w:noProof/>
      </w:rPr>
      <w:drawing>
        <wp:anchor distT="0" distB="0" distL="114300" distR="114300" simplePos="0" relativeHeight="251658240" behindDoc="0" locked="0" layoutInCell="1" allowOverlap="1">
          <wp:simplePos x="0" y="0"/>
          <wp:positionH relativeFrom="margin">
            <wp:posOffset>6176645</wp:posOffset>
          </wp:positionH>
          <wp:positionV relativeFrom="paragraph">
            <wp:posOffset>0</wp:posOffset>
          </wp:positionV>
          <wp:extent cx="679450" cy="534035"/>
          <wp:effectExtent l="0" t="0" r="635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Logo&#10;&#10;Description automatically generated"/>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8698" t="15536" r="10229" b="20764"/>
                  <a:stretch>
                    <a:fillRect/>
                  </a:stretch>
                </pic:blipFill>
                <pic:spPr bwMode="auto">
                  <a:xfrm>
                    <a:off x="0" y="0"/>
                    <a:ext cx="679450" cy="5340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F76F0" w14:paraId="71A787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4ABE1F1E"/>
    <w:multiLevelType w:val="hybridMultilevel"/>
    <w:tmpl w:val="0B3070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CB6"/>
    <w:rsid w:val="00001603"/>
    <w:rsid w:val="0000517A"/>
    <w:rsid w:val="0001796B"/>
    <w:rsid w:val="00020BB1"/>
    <w:rsid w:val="00030C76"/>
    <w:rsid w:val="00032FE5"/>
    <w:rsid w:val="00033EEA"/>
    <w:rsid w:val="0004079B"/>
    <w:rsid w:val="00040D3F"/>
    <w:rsid w:val="000424DD"/>
    <w:rsid w:val="000437AF"/>
    <w:rsid w:val="000449AD"/>
    <w:rsid w:val="00044B49"/>
    <w:rsid w:val="00044CF1"/>
    <w:rsid w:val="00052F6E"/>
    <w:rsid w:val="00056A41"/>
    <w:rsid w:val="00061C42"/>
    <w:rsid w:val="0006660C"/>
    <w:rsid w:val="000708E3"/>
    <w:rsid w:val="00072F4E"/>
    <w:rsid w:val="00073DED"/>
    <w:rsid w:val="0007455B"/>
    <w:rsid w:val="00083D4D"/>
    <w:rsid w:val="00084572"/>
    <w:rsid w:val="00092B8B"/>
    <w:rsid w:val="000952B4"/>
    <w:rsid w:val="0009E003"/>
    <w:rsid w:val="000A303F"/>
    <w:rsid w:val="000A43B2"/>
    <w:rsid w:val="000A7999"/>
    <w:rsid w:val="000C0321"/>
    <w:rsid w:val="000D0DE9"/>
    <w:rsid w:val="000E2532"/>
    <w:rsid w:val="000E2F05"/>
    <w:rsid w:val="000E4E7A"/>
    <w:rsid w:val="000E7CA5"/>
    <w:rsid w:val="000F3ABE"/>
    <w:rsid w:val="000F426D"/>
    <w:rsid w:val="000F76F0"/>
    <w:rsid w:val="001024DE"/>
    <w:rsid w:val="00107B0D"/>
    <w:rsid w:val="001101CB"/>
    <w:rsid w:val="00110BDD"/>
    <w:rsid w:val="00111DE4"/>
    <w:rsid w:val="00114670"/>
    <w:rsid w:val="001150E4"/>
    <w:rsid w:val="0011769D"/>
    <w:rsid w:val="00124B7F"/>
    <w:rsid w:val="0013295B"/>
    <w:rsid w:val="00140CFB"/>
    <w:rsid w:val="001410A7"/>
    <w:rsid w:val="00146D58"/>
    <w:rsid w:val="00152B84"/>
    <w:rsid w:val="00152DFC"/>
    <w:rsid w:val="0017259C"/>
    <w:rsid w:val="001804AD"/>
    <w:rsid w:val="00182D79"/>
    <w:rsid w:val="001863CF"/>
    <w:rsid w:val="00191148"/>
    <w:rsid w:val="0019120F"/>
    <w:rsid w:val="0019361B"/>
    <w:rsid w:val="00197A15"/>
    <w:rsid w:val="001A1899"/>
    <w:rsid w:val="001A1B0F"/>
    <w:rsid w:val="001B1400"/>
    <w:rsid w:val="001B217F"/>
    <w:rsid w:val="001B2885"/>
    <w:rsid w:val="001B476E"/>
    <w:rsid w:val="001C0172"/>
    <w:rsid w:val="001C3AF9"/>
    <w:rsid w:val="001C6275"/>
    <w:rsid w:val="001D0584"/>
    <w:rsid w:val="001D1743"/>
    <w:rsid w:val="001E5360"/>
    <w:rsid w:val="001E6ECF"/>
    <w:rsid w:val="001F278E"/>
    <w:rsid w:val="001F50C5"/>
    <w:rsid w:val="001F5A46"/>
    <w:rsid w:val="001F60E9"/>
    <w:rsid w:val="00200F89"/>
    <w:rsid w:val="0021062F"/>
    <w:rsid w:val="00212ED4"/>
    <w:rsid w:val="00214D8B"/>
    <w:rsid w:val="00215BFF"/>
    <w:rsid w:val="0022081C"/>
    <w:rsid w:val="002228FA"/>
    <w:rsid w:val="00223FA6"/>
    <w:rsid w:val="00225A51"/>
    <w:rsid w:val="00226A88"/>
    <w:rsid w:val="00234DDD"/>
    <w:rsid w:val="0023572F"/>
    <w:rsid w:val="00236318"/>
    <w:rsid w:val="00237EF8"/>
    <w:rsid w:val="002413A6"/>
    <w:rsid w:val="0024222F"/>
    <w:rsid w:val="00251F3A"/>
    <w:rsid w:val="00255EE3"/>
    <w:rsid w:val="00276F8E"/>
    <w:rsid w:val="002819CB"/>
    <w:rsid w:val="002821F7"/>
    <w:rsid w:val="002905D3"/>
    <w:rsid w:val="0029653C"/>
    <w:rsid w:val="002A0539"/>
    <w:rsid w:val="002A6CB6"/>
    <w:rsid w:val="002B1427"/>
    <w:rsid w:val="002C0AB1"/>
    <w:rsid w:val="002D1EBF"/>
    <w:rsid w:val="002D4DAF"/>
    <w:rsid w:val="002E2189"/>
    <w:rsid w:val="002E2E66"/>
    <w:rsid w:val="002F60E4"/>
    <w:rsid w:val="00304C3E"/>
    <w:rsid w:val="00307230"/>
    <w:rsid w:val="00307CF8"/>
    <w:rsid w:val="00311D4A"/>
    <w:rsid w:val="00313562"/>
    <w:rsid w:val="0032011C"/>
    <w:rsid w:val="00320486"/>
    <w:rsid w:val="00323DE9"/>
    <w:rsid w:val="003276B0"/>
    <w:rsid w:val="00327AF8"/>
    <w:rsid w:val="00332A53"/>
    <w:rsid w:val="00340A67"/>
    <w:rsid w:val="00341403"/>
    <w:rsid w:val="003525CD"/>
    <w:rsid w:val="003527AA"/>
    <w:rsid w:val="00366D1E"/>
    <w:rsid w:val="00370049"/>
    <w:rsid w:val="00371605"/>
    <w:rsid w:val="0037304C"/>
    <w:rsid w:val="00374F36"/>
    <w:rsid w:val="00380B53"/>
    <w:rsid w:val="003818A0"/>
    <w:rsid w:val="00382CCB"/>
    <w:rsid w:val="00387B37"/>
    <w:rsid w:val="00390363"/>
    <w:rsid w:val="00392372"/>
    <w:rsid w:val="003A1C71"/>
    <w:rsid w:val="003A39AF"/>
    <w:rsid w:val="003A3E29"/>
    <w:rsid w:val="003B100E"/>
    <w:rsid w:val="003B2D81"/>
    <w:rsid w:val="003B31F9"/>
    <w:rsid w:val="003C2856"/>
    <w:rsid w:val="003C2994"/>
    <w:rsid w:val="003C56ED"/>
    <w:rsid w:val="003D73FC"/>
    <w:rsid w:val="003E4A5D"/>
    <w:rsid w:val="003E53CD"/>
    <w:rsid w:val="00403330"/>
    <w:rsid w:val="004052A3"/>
    <w:rsid w:val="00405705"/>
    <w:rsid w:val="0040787D"/>
    <w:rsid w:val="00427766"/>
    <w:rsid w:val="0043091B"/>
    <w:rsid w:val="00435C58"/>
    <w:rsid w:val="00436668"/>
    <w:rsid w:val="004372BC"/>
    <w:rsid w:val="004375AD"/>
    <w:rsid w:val="00440A5C"/>
    <w:rsid w:val="004440F5"/>
    <w:rsid w:val="004471CE"/>
    <w:rsid w:val="00451C54"/>
    <w:rsid w:val="00451D78"/>
    <w:rsid w:val="004620D6"/>
    <w:rsid w:val="00463511"/>
    <w:rsid w:val="00464105"/>
    <w:rsid w:val="004663AB"/>
    <w:rsid w:val="00467BB4"/>
    <w:rsid w:val="004704B3"/>
    <w:rsid w:val="004731A0"/>
    <w:rsid w:val="00480347"/>
    <w:rsid w:val="00482B96"/>
    <w:rsid w:val="004848BF"/>
    <w:rsid w:val="00490D75"/>
    <w:rsid w:val="004961D4"/>
    <w:rsid w:val="004A1746"/>
    <w:rsid w:val="004A2230"/>
    <w:rsid w:val="004A52AB"/>
    <w:rsid w:val="004A7AA0"/>
    <w:rsid w:val="004B634E"/>
    <w:rsid w:val="004C39DD"/>
    <w:rsid w:val="004C5E77"/>
    <w:rsid w:val="004E5121"/>
    <w:rsid w:val="004E7924"/>
    <w:rsid w:val="00501182"/>
    <w:rsid w:val="00511D4D"/>
    <w:rsid w:val="00511FA7"/>
    <w:rsid w:val="0052619C"/>
    <w:rsid w:val="00530DC8"/>
    <w:rsid w:val="0053397D"/>
    <w:rsid w:val="00535CD9"/>
    <w:rsid w:val="005372EC"/>
    <w:rsid w:val="00537864"/>
    <w:rsid w:val="0054278D"/>
    <w:rsid w:val="00542DA5"/>
    <w:rsid w:val="00546F07"/>
    <w:rsid w:val="0054710E"/>
    <w:rsid w:val="0055090B"/>
    <w:rsid w:val="00551588"/>
    <w:rsid w:val="00560B19"/>
    <w:rsid w:val="00562F03"/>
    <w:rsid w:val="005661BA"/>
    <w:rsid w:val="005673D7"/>
    <w:rsid w:val="00567C88"/>
    <w:rsid w:val="00571A78"/>
    <w:rsid w:val="0058077B"/>
    <w:rsid w:val="005914FB"/>
    <w:rsid w:val="005A1C82"/>
    <w:rsid w:val="005A2E3E"/>
    <w:rsid w:val="005A3E25"/>
    <w:rsid w:val="005A4CE7"/>
    <w:rsid w:val="005A5796"/>
    <w:rsid w:val="005B0405"/>
    <w:rsid w:val="005B0AD4"/>
    <w:rsid w:val="005C15E1"/>
    <w:rsid w:val="005C7B15"/>
    <w:rsid w:val="005D0315"/>
    <w:rsid w:val="005D4A79"/>
    <w:rsid w:val="005D6A40"/>
    <w:rsid w:val="005D745F"/>
    <w:rsid w:val="005E113F"/>
    <w:rsid w:val="005E2726"/>
    <w:rsid w:val="005E2734"/>
    <w:rsid w:val="005E4B72"/>
    <w:rsid w:val="005F0607"/>
    <w:rsid w:val="005F6166"/>
    <w:rsid w:val="005F6409"/>
    <w:rsid w:val="005F7814"/>
    <w:rsid w:val="006018D9"/>
    <w:rsid w:val="0060591B"/>
    <w:rsid w:val="00610E4F"/>
    <w:rsid w:val="00630504"/>
    <w:rsid w:val="0063059D"/>
    <w:rsid w:val="00636004"/>
    <w:rsid w:val="006440BB"/>
    <w:rsid w:val="00662A4E"/>
    <w:rsid w:val="00673714"/>
    <w:rsid w:val="00676C90"/>
    <w:rsid w:val="00682B54"/>
    <w:rsid w:val="00684C55"/>
    <w:rsid w:val="00687713"/>
    <w:rsid w:val="00691753"/>
    <w:rsid w:val="006947D1"/>
    <w:rsid w:val="006A157A"/>
    <w:rsid w:val="006A5415"/>
    <w:rsid w:val="006A7373"/>
    <w:rsid w:val="006B7E1F"/>
    <w:rsid w:val="006C0EF7"/>
    <w:rsid w:val="006C51E1"/>
    <w:rsid w:val="006C5F7B"/>
    <w:rsid w:val="006E5BB3"/>
    <w:rsid w:val="006E7DA2"/>
    <w:rsid w:val="006F2778"/>
    <w:rsid w:val="006F3E10"/>
    <w:rsid w:val="006F4508"/>
    <w:rsid w:val="006F63E9"/>
    <w:rsid w:val="0070125C"/>
    <w:rsid w:val="00701DE0"/>
    <w:rsid w:val="00704F58"/>
    <w:rsid w:val="0070601D"/>
    <w:rsid w:val="007062F8"/>
    <w:rsid w:val="00710748"/>
    <w:rsid w:val="00713AEB"/>
    <w:rsid w:val="0071659F"/>
    <w:rsid w:val="00717A09"/>
    <w:rsid w:val="00717AEC"/>
    <w:rsid w:val="007247F9"/>
    <w:rsid w:val="00731305"/>
    <w:rsid w:val="00737AC6"/>
    <w:rsid w:val="00740A1A"/>
    <w:rsid w:val="00740E13"/>
    <w:rsid w:val="00746991"/>
    <w:rsid w:val="007479FD"/>
    <w:rsid w:val="00751CB6"/>
    <w:rsid w:val="00757121"/>
    <w:rsid w:val="00757223"/>
    <w:rsid w:val="00766120"/>
    <w:rsid w:val="00766554"/>
    <w:rsid w:val="007670CF"/>
    <w:rsid w:val="00771729"/>
    <w:rsid w:val="00772F5C"/>
    <w:rsid w:val="00774A02"/>
    <w:rsid w:val="00774B2F"/>
    <w:rsid w:val="00777ADB"/>
    <w:rsid w:val="00781E7A"/>
    <w:rsid w:val="00783105"/>
    <w:rsid w:val="007902C6"/>
    <w:rsid w:val="007925D1"/>
    <w:rsid w:val="007927AA"/>
    <w:rsid w:val="007A6738"/>
    <w:rsid w:val="007A7DF2"/>
    <w:rsid w:val="007B0593"/>
    <w:rsid w:val="007B086B"/>
    <w:rsid w:val="007C1712"/>
    <w:rsid w:val="007D0EAC"/>
    <w:rsid w:val="007D500D"/>
    <w:rsid w:val="007D519C"/>
    <w:rsid w:val="007D5964"/>
    <w:rsid w:val="007D7135"/>
    <w:rsid w:val="007E2A28"/>
    <w:rsid w:val="007E3A24"/>
    <w:rsid w:val="007E53EC"/>
    <w:rsid w:val="007F11F0"/>
    <w:rsid w:val="0081310D"/>
    <w:rsid w:val="008141A8"/>
    <w:rsid w:val="00815553"/>
    <w:rsid w:val="00816814"/>
    <w:rsid w:val="00821F42"/>
    <w:rsid w:val="00823617"/>
    <w:rsid w:val="00825673"/>
    <w:rsid w:val="008256DF"/>
    <w:rsid w:val="00826B54"/>
    <w:rsid w:val="00826B5F"/>
    <w:rsid w:val="008358B1"/>
    <w:rsid w:val="0083739A"/>
    <w:rsid w:val="00837EB9"/>
    <w:rsid w:val="0085191E"/>
    <w:rsid w:val="00851B70"/>
    <w:rsid w:val="008540B5"/>
    <w:rsid w:val="00855F81"/>
    <w:rsid w:val="0087525A"/>
    <w:rsid w:val="00877A18"/>
    <w:rsid w:val="0088673D"/>
    <w:rsid w:val="00887BB8"/>
    <w:rsid w:val="008905D6"/>
    <w:rsid w:val="00890EF2"/>
    <w:rsid w:val="008914F7"/>
    <w:rsid w:val="00892473"/>
    <w:rsid w:val="00895662"/>
    <w:rsid w:val="008973A8"/>
    <w:rsid w:val="008A5853"/>
    <w:rsid w:val="008A75C0"/>
    <w:rsid w:val="008C15AA"/>
    <w:rsid w:val="008C64D7"/>
    <w:rsid w:val="008C73D7"/>
    <w:rsid w:val="008D2996"/>
    <w:rsid w:val="008D3518"/>
    <w:rsid w:val="008E3638"/>
    <w:rsid w:val="008E4B2D"/>
    <w:rsid w:val="008E5AC3"/>
    <w:rsid w:val="008E5C65"/>
    <w:rsid w:val="008E7BBA"/>
    <w:rsid w:val="008F2786"/>
    <w:rsid w:val="008F7427"/>
    <w:rsid w:val="009201F7"/>
    <w:rsid w:val="00926A24"/>
    <w:rsid w:val="0092720C"/>
    <w:rsid w:val="00934E2D"/>
    <w:rsid w:val="00936BC9"/>
    <w:rsid w:val="0094128E"/>
    <w:rsid w:val="00947CB1"/>
    <w:rsid w:val="00950AB2"/>
    <w:rsid w:val="00951E4B"/>
    <w:rsid w:val="009567D7"/>
    <w:rsid w:val="00957C69"/>
    <w:rsid w:val="00964CC3"/>
    <w:rsid w:val="00965A6D"/>
    <w:rsid w:val="009678EF"/>
    <w:rsid w:val="00973F36"/>
    <w:rsid w:val="00976743"/>
    <w:rsid w:val="00977FCA"/>
    <w:rsid w:val="009801C9"/>
    <w:rsid w:val="00984135"/>
    <w:rsid w:val="009A2826"/>
    <w:rsid w:val="009A38B0"/>
    <w:rsid w:val="009B1A2F"/>
    <w:rsid w:val="009B293F"/>
    <w:rsid w:val="009B5D0D"/>
    <w:rsid w:val="009C2E59"/>
    <w:rsid w:val="009C4CAB"/>
    <w:rsid w:val="009C60D0"/>
    <w:rsid w:val="009C7ACA"/>
    <w:rsid w:val="009E4789"/>
    <w:rsid w:val="009E642A"/>
    <w:rsid w:val="009E6773"/>
    <w:rsid w:val="009F183A"/>
    <w:rsid w:val="009F71FF"/>
    <w:rsid w:val="009F7D84"/>
    <w:rsid w:val="00A0049D"/>
    <w:rsid w:val="00A01DF7"/>
    <w:rsid w:val="00A02F42"/>
    <w:rsid w:val="00A20787"/>
    <w:rsid w:val="00A25900"/>
    <w:rsid w:val="00A27A1C"/>
    <w:rsid w:val="00A31EBB"/>
    <w:rsid w:val="00A32114"/>
    <w:rsid w:val="00A37572"/>
    <w:rsid w:val="00A37A29"/>
    <w:rsid w:val="00A4264F"/>
    <w:rsid w:val="00A50069"/>
    <w:rsid w:val="00A744AB"/>
    <w:rsid w:val="00A76693"/>
    <w:rsid w:val="00A85BD6"/>
    <w:rsid w:val="00A910A0"/>
    <w:rsid w:val="00A927CD"/>
    <w:rsid w:val="00AA5087"/>
    <w:rsid w:val="00AB01CD"/>
    <w:rsid w:val="00AB2F3A"/>
    <w:rsid w:val="00AC0249"/>
    <w:rsid w:val="00AC0ECC"/>
    <w:rsid w:val="00AC7C74"/>
    <w:rsid w:val="00AD4A8D"/>
    <w:rsid w:val="00AD73C7"/>
    <w:rsid w:val="00AD7925"/>
    <w:rsid w:val="00AE24C0"/>
    <w:rsid w:val="00AE2715"/>
    <w:rsid w:val="00AE32B5"/>
    <w:rsid w:val="00AE472F"/>
    <w:rsid w:val="00AE6ED3"/>
    <w:rsid w:val="00B16667"/>
    <w:rsid w:val="00B32B16"/>
    <w:rsid w:val="00B3405C"/>
    <w:rsid w:val="00B44022"/>
    <w:rsid w:val="00B635A1"/>
    <w:rsid w:val="00B64191"/>
    <w:rsid w:val="00B673F8"/>
    <w:rsid w:val="00B718EA"/>
    <w:rsid w:val="00B72DB5"/>
    <w:rsid w:val="00B76487"/>
    <w:rsid w:val="00B80197"/>
    <w:rsid w:val="00B80E9C"/>
    <w:rsid w:val="00B82F88"/>
    <w:rsid w:val="00B87088"/>
    <w:rsid w:val="00B96736"/>
    <w:rsid w:val="00B96DFB"/>
    <w:rsid w:val="00BA283D"/>
    <w:rsid w:val="00BA350C"/>
    <w:rsid w:val="00BA3A78"/>
    <w:rsid w:val="00BB2A6A"/>
    <w:rsid w:val="00BB593E"/>
    <w:rsid w:val="00BB5DFC"/>
    <w:rsid w:val="00BB71CD"/>
    <w:rsid w:val="00BC5CCA"/>
    <w:rsid w:val="00BE547A"/>
    <w:rsid w:val="00C00CA6"/>
    <w:rsid w:val="00C04AD0"/>
    <w:rsid w:val="00C04BD3"/>
    <w:rsid w:val="00C10B06"/>
    <w:rsid w:val="00C13244"/>
    <w:rsid w:val="00C139D8"/>
    <w:rsid w:val="00C13ECA"/>
    <w:rsid w:val="00C26610"/>
    <w:rsid w:val="00C2758A"/>
    <w:rsid w:val="00C27A78"/>
    <w:rsid w:val="00C3523F"/>
    <w:rsid w:val="00C369B0"/>
    <w:rsid w:val="00C37C1D"/>
    <w:rsid w:val="00C409F1"/>
    <w:rsid w:val="00C40D06"/>
    <w:rsid w:val="00C4345C"/>
    <w:rsid w:val="00C43DAE"/>
    <w:rsid w:val="00C44147"/>
    <w:rsid w:val="00C44DEB"/>
    <w:rsid w:val="00C45876"/>
    <w:rsid w:val="00C46A62"/>
    <w:rsid w:val="00C476C1"/>
    <w:rsid w:val="00C52723"/>
    <w:rsid w:val="00C5543E"/>
    <w:rsid w:val="00C55ED2"/>
    <w:rsid w:val="00C65246"/>
    <w:rsid w:val="00C65828"/>
    <w:rsid w:val="00C66D87"/>
    <w:rsid w:val="00C86284"/>
    <w:rsid w:val="00CB6DA5"/>
    <w:rsid w:val="00CC7B24"/>
    <w:rsid w:val="00CD12AD"/>
    <w:rsid w:val="00CE1A72"/>
    <w:rsid w:val="00CE500B"/>
    <w:rsid w:val="00CE6E05"/>
    <w:rsid w:val="00D03656"/>
    <w:rsid w:val="00D05173"/>
    <w:rsid w:val="00D10702"/>
    <w:rsid w:val="00D20634"/>
    <w:rsid w:val="00D20DD9"/>
    <w:rsid w:val="00D214D9"/>
    <w:rsid w:val="00D2232D"/>
    <w:rsid w:val="00D2588B"/>
    <w:rsid w:val="00D313C3"/>
    <w:rsid w:val="00D32A53"/>
    <w:rsid w:val="00D33425"/>
    <w:rsid w:val="00D350F5"/>
    <w:rsid w:val="00D37419"/>
    <w:rsid w:val="00D37849"/>
    <w:rsid w:val="00D41ADE"/>
    <w:rsid w:val="00D4259C"/>
    <w:rsid w:val="00D4444D"/>
    <w:rsid w:val="00D467A3"/>
    <w:rsid w:val="00D54464"/>
    <w:rsid w:val="00D61AC7"/>
    <w:rsid w:val="00D667AC"/>
    <w:rsid w:val="00D74C2A"/>
    <w:rsid w:val="00D841B6"/>
    <w:rsid w:val="00D917C7"/>
    <w:rsid w:val="00D93CEC"/>
    <w:rsid w:val="00DA190C"/>
    <w:rsid w:val="00DB180E"/>
    <w:rsid w:val="00DB59EA"/>
    <w:rsid w:val="00DC28A3"/>
    <w:rsid w:val="00DC2F49"/>
    <w:rsid w:val="00DC5097"/>
    <w:rsid w:val="00DD53C7"/>
    <w:rsid w:val="00DE4226"/>
    <w:rsid w:val="00DE42F4"/>
    <w:rsid w:val="00DF11AD"/>
    <w:rsid w:val="00E14BB4"/>
    <w:rsid w:val="00E20D11"/>
    <w:rsid w:val="00E22F42"/>
    <w:rsid w:val="00E2510E"/>
    <w:rsid w:val="00E34F85"/>
    <w:rsid w:val="00E371F2"/>
    <w:rsid w:val="00E37346"/>
    <w:rsid w:val="00E378B2"/>
    <w:rsid w:val="00E47989"/>
    <w:rsid w:val="00E53EC0"/>
    <w:rsid w:val="00E56FE8"/>
    <w:rsid w:val="00E5797F"/>
    <w:rsid w:val="00E72B52"/>
    <w:rsid w:val="00E76E38"/>
    <w:rsid w:val="00E80D6D"/>
    <w:rsid w:val="00E84530"/>
    <w:rsid w:val="00E866C2"/>
    <w:rsid w:val="00E94D86"/>
    <w:rsid w:val="00E97A62"/>
    <w:rsid w:val="00EA3AF5"/>
    <w:rsid w:val="00EA7F8D"/>
    <w:rsid w:val="00EB5DDC"/>
    <w:rsid w:val="00EB7284"/>
    <w:rsid w:val="00EC05D7"/>
    <w:rsid w:val="00EC0AAF"/>
    <w:rsid w:val="00EC7CCE"/>
    <w:rsid w:val="00ED3454"/>
    <w:rsid w:val="00ED4D4E"/>
    <w:rsid w:val="00EE2D6A"/>
    <w:rsid w:val="00EE73B1"/>
    <w:rsid w:val="00F11764"/>
    <w:rsid w:val="00F122D3"/>
    <w:rsid w:val="00F148F5"/>
    <w:rsid w:val="00F172E7"/>
    <w:rsid w:val="00F27661"/>
    <w:rsid w:val="00F27E50"/>
    <w:rsid w:val="00F33354"/>
    <w:rsid w:val="00F375C6"/>
    <w:rsid w:val="00F44544"/>
    <w:rsid w:val="00F550D8"/>
    <w:rsid w:val="00F60E4F"/>
    <w:rsid w:val="00F6417A"/>
    <w:rsid w:val="00F64E5F"/>
    <w:rsid w:val="00F677F8"/>
    <w:rsid w:val="00F714C1"/>
    <w:rsid w:val="00F7294B"/>
    <w:rsid w:val="00F7612B"/>
    <w:rsid w:val="00F80F3C"/>
    <w:rsid w:val="00F81369"/>
    <w:rsid w:val="00F82A6B"/>
    <w:rsid w:val="00F84D3A"/>
    <w:rsid w:val="00F851D3"/>
    <w:rsid w:val="00F94B7E"/>
    <w:rsid w:val="00FB1938"/>
    <w:rsid w:val="00FB45A8"/>
    <w:rsid w:val="00FB57E8"/>
    <w:rsid w:val="00FC2C22"/>
    <w:rsid w:val="00FD7CD1"/>
    <w:rsid w:val="00FE2477"/>
    <w:rsid w:val="00FF0486"/>
    <w:rsid w:val="00FF3F1D"/>
    <w:rsid w:val="00FF721C"/>
    <w:rsid w:val="016658A1"/>
    <w:rsid w:val="0326F87C"/>
    <w:rsid w:val="042D0C5F"/>
    <w:rsid w:val="055A7264"/>
    <w:rsid w:val="061A4B03"/>
    <w:rsid w:val="06D69400"/>
    <w:rsid w:val="06DF8775"/>
    <w:rsid w:val="0738171B"/>
    <w:rsid w:val="090A8806"/>
    <w:rsid w:val="09D33C75"/>
    <w:rsid w:val="09E62E33"/>
    <w:rsid w:val="0A576E97"/>
    <w:rsid w:val="0AD6BEAD"/>
    <w:rsid w:val="0B9FB572"/>
    <w:rsid w:val="0CDDDACC"/>
    <w:rsid w:val="0F24708A"/>
    <w:rsid w:val="0FADD1FB"/>
    <w:rsid w:val="0FDAF8AA"/>
    <w:rsid w:val="1092998D"/>
    <w:rsid w:val="118ED3A0"/>
    <w:rsid w:val="1302E331"/>
    <w:rsid w:val="13BF26EC"/>
    <w:rsid w:val="1520FEE7"/>
    <w:rsid w:val="159D10AC"/>
    <w:rsid w:val="15BC2A52"/>
    <w:rsid w:val="165DF1CD"/>
    <w:rsid w:val="19AC51C6"/>
    <w:rsid w:val="1AEBACF2"/>
    <w:rsid w:val="1C599605"/>
    <w:rsid w:val="1D1ACBD0"/>
    <w:rsid w:val="1DC370B6"/>
    <w:rsid w:val="1DD1E906"/>
    <w:rsid w:val="1E155D20"/>
    <w:rsid w:val="2064725E"/>
    <w:rsid w:val="20AD60E4"/>
    <w:rsid w:val="2174054D"/>
    <w:rsid w:val="22B86600"/>
    <w:rsid w:val="24181777"/>
    <w:rsid w:val="24C03406"/>
    <w:rsid w:val="25760194"/>
    <w:rsid w:val="28663450"/>
    <w:rsid w:val="28A6DB0D"/>
    <w:rsid w:val="2A1DBD9A"/>
    <w:rsid w:val="2A23C428"/>
    <w:rsid w:val="2A3429A6"/>
    <w:rsid w:val="2AE79441"/>
    <w:rsid w:val="2AE82600"/>
    <w:rsid w:val="2B066D17"/>
    <w:rsid w:val="2BC7AC61"/>
    <w:rsid w:val="2BFC779C"/>
    <w:rsid w:val="2C3A2AD7"/>
    <w:rsid w:val="2D17EAE1"/>
    <w:rsid w:val="2D3E2FD7"/>
    <w:rsid w:val="2D45519F"/>
    <w:rsid w:val="2EEBB9FB"/>
    <w:rsid w:val="2FEB17F8"/>
    <w:rsid w:val="32CEB005"/>
    <w:rsid w:val="3328F1F4"/>
    <w:rsid w:val="3413DCCD"/>
    <w:rsid w:val="34F3536E"/>
    <w:rsid w:val="364BD522"/>
    <w:rsid w:val="37637719"/>
    <w:rsid w:val="38F3A272"/>
    <w:rsid w:val="3A1B4A90"/>
    <w:rsid w:val="3D4067E5"/>
    <w:rsid w:val="3DA39DAB"/>
    <w:rsid w:val="3DD6F8D6"/>
    <w:rsid w:val="3E5499CA"/>
    <w:rsid w:val="3EDC3846"/>
    <w:rsid w:val="3F64126A"/>
    <w:rsid w:val="3FA4764E"/>
    <w:rsid w:val="409AA507"/>
    <w:rsid w:val="40C09C3D"/>
    <w:rsid w:val="4108B420"/>
    <w:rsid w:val="43661945"/>
    <w:rsid w:val="437783A4"/>
    <w:rsid w:val="43CF9435"/>
    <w:rsid w:val="43F887E2"/>
    <w:rsid w:val="444B26D1"/>
    <w:rsid w:val="44D24726"/>
    <w:rsid w:val="452FD1EA"/>
    <w:rsid w:val="457F1194"/>
    <w:rsid w:val="46754D3B"/>
    <w:rsid w:val="46C5D400"/>
    <w:rsid w:val="4836CD8F"/>
    <w:rsid w:val="48E6EA50"/>
    <w:rsid w:val="48E89091"/>
    <w:rsid w:val="49370772"/>
    <w:rsid w:val="4B6E6E51"/>
    <w:rsid w:val="4B78FAE7"/>
    <w:rsid w:val="4C4CF2E3"/>
    <w:rsid w:val="4E27F16A"/>
    <w:rsid w:val="4F69DF2C"/>
    <w:rsid w:val="5149C1AF"/>
    <w:rsid w:val="5254621F"/>
    <w:rsid w:val="543A7023"/>
    <w:rsid w:val="5470FD3F"/>
    <w:rsid w:val="54BFD590"/>
    <w:rsid w:val="54ED4B43"/>
    <w:rsid w:val="55C3DCEA"/>
    <w:rsid w:val="55CFD75D"/>
    <w:rsid w:val="562C6D3A"/>
    <w:rsid w:val="5854FE99"/>
    <w:rsid w:val="59D2D0A6"/>
    <w:rsid w:val="5DFB1CCC"/>
    <w:rsid w:val="5F7DA25D"/>
    <w:rsid w:val="6028B3CB"/>
    <w:rsid w:val="611272EF"/>
    <w:rsid w:val="61695CBF"/>
    <w:rsid w:val="61A6E8A1"/>
    <w:rsid w:val="6450E3A5"/>
    <w:rsid w:val="64996653"/>
    <w:rsid w:val="65FD80C4"/>
    <w:rsid w:val="67CB4D47"/>
    <w:rsid w:val="693EE200"/>
    <w:rsid w:val="6DF52159"/>
    <w:rsid w:val="6E31C412"/>
    <w:rsid w:val="6ED9C65D"/>
    <w:rsid w:val="6FF2BB9C"/>
    <w:rsid w:val="72CFB7C5"/>
    <w:rsid w:val="736FFA16"/>
    <w:rsid w:val="74925FFC"/>
    <w:rsid w:val="75CA44FD"/>
    <w:rsid w:val="76163301"/>
    <w:rsid w:val="76942C95"/>
    <w:rsid w:val="776E533D"/>
    <w:rsid w:val="77F00D41"/>
    <w:rsid w:val="7A384134"/>
    <w:rsid w:val="7A7C817E"/>
    <w:rsid w:val="7B09EED7"/>
    <w:rsid w:val="7B5B5D5C"/>
    <w:rsid w:val="7C408185"/>
    <w:rsid w:val="7C81D7B9"/>
    <w:rsid w:val="7D02EE8D"/>
    <w:rsid w:val="7D97D680"/>
    <w:rsid w:val="7DA87614"/>
    <w:rsid w:val="7DF81CDC"/>
    <w:rsid w:val="7DF90149"/>
    <w:rsid w:val="7E166F71"/>
    <w:rsid w:val="7EA88C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EF0C86"/>
  <w15:chartTrackingRefBased/>
  <w15:docId w15:val="{E215A322-BAC5-4B76-B52F-2B67209B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0D6"/>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E7924"/>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656"/>
    <w:pPr>
      <w:keepNext/>
      <w:keepLines/>
      <w:spacing w:before="40" w:line="259" w:lineRule="auto"/>
      <w:outlineLvl w:val="1"/>
    </w:pPr>
    <w:rPr>
      <w:rFonts w:ascii="Open Sans" w:hAnsi="Open Sans" w:eastAsiaTheme="majorEastAsia" w:cstheme="majorBidi"/>
      <w:color w:val="000000" w:themeColor="text1"/>
      <w:sz w:val="4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2A6CB6"/>
  </w:style>
  <w:style w:type="paragraph" w:styleId="Footer">
    <w:name w:val="footer"/>
    <w:basedOn w:val="Normal"/>
    <w:link w:val="Foot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2A6CB6"/>
  </w:style>
  <w:style w:type="table" w:styleId="TableGrid">
    <w:name w:val="Table Grid"/>
    <w:basedOn w:val="TableNormal"/>
    <w:uiPriority w:val="39"/>
    <w:rsid w:val="009E6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E792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E7924"/>
    <w:pPr>
      <w:outlineLvl w:val="9"/>
    </w:pPr>
  </w:style>
  <w:style w:type="paragraph" w:styleId="TOC1">
    <w:name w:val="toc 1"/>
    <w:basedOn w:val="Normal"/>
    <w:next w:val="Normal"/>
    <w:autoRedefine/>
    <w:uiPriority w:val="39"/>
    <w:unhideWhenUsed/>
    <w:rsid w:val="00BB71CD"/>
    <w:pPr>
      <w:spacing w:after="100" w:line="259" w:lineRule="auto"/>
    </w:pPr>
    <w:rPr>
      <w:rFonts w:asciiTheme="minorHAnsi" w:hAnsiTheme="minorHAnsi" w:cstheme="minorBidi"/>
      <w:sz w:val="22"/>
      <w:szCs w:val="22"/>
    </w:rPr>
  </w:style>
  <w:style w:type="character" w:styleId="Hyperlink">
    <w:name w:val="Hyperlink"/>
    <w:basedOn w:val="DefaultParagraphFont"/>
    <w:uiPriority w:val="99"/>
    <w:unhideWhenUsed/>
    <w:rsid w:val="00BB71CD"/>
    <w:rPr>
      <w:color w:val="0563C1" w:themeColor="hyperlink"/>
      <w:u w:val="single"/>
    </w:rPr>
  </w:style>
  <w:style w:type="character" w:customStyle="1" w:styleId="Heading2Char">
    <w:name w:val="Heading 2 Char"/>
    <w:basedOn w:val="DefaultParagraphFont"/>
    <w:link w:val="Heading2"/>
    <w:uiPriority w:val="9"/>
    <w:rsid w:val="00D03656"/>
    <w:rPr>
      <w:rFonts w:ascii="Open Sans" w:hAnsi="Open Sans" w:eastAsiaTheme="majorEastAsia" w:cstheme="majorBidi"/>
      <w:color w:val="000000" w:themeColor="text1"/>
      <w:sz w:val="40"/>
      <w:szCs w:val="26"/>
    </w:rPr>
  </w:style>
  <w:style w:type="paragraph" w:styleId="TOC2">
    <w:name w:val="toc 2"/>
    <w:basedOn w:val="Normal"/>
    <w:next w:val="Normal"/>
    <w:autoRedefine/>
    <w:uiPriority w:val="39"/>
    <w:unhideWhenUsed/>
    <w:rsid w:val="003D73FC"/>
    <w:pPr>
      <w:spacing w:after="100" w:line="259" w:lineRule="auto"/>
      <w:ind w:left="220"/>
    </w:pPr>
    <w:rPr>
      <w:rFonts w:asciiTheme="minorHAnsi" w:hAnsiTheme="minorHAnsi" w:cstheme="minorBidi"/>
      <w:sz w:val="22"/>
      <w:szCs w:val="22"/>
    </w:rPr>
  </w:style>
  <w:style w:type="paragraph" w:styleId="ListParagraph">
    <w:name w:val="List Paragraph"/>
    <w:basedOn w:val="Normal"/>
    <w:uiPriority w:val="34"/>
    <w:qFormat/>
    <w:rsid w:val="009F7D84"/>
    <w:pPr>
      <w:spacing w:after="160" w:line="259" w:lineRule="auto"/>
      <w:ind w:left="720"/>
      <w:contextualSpacing/>
    </w:pPr>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D467A3"/>
    <w:rPr>
      <w:color w:val="954F72" w:themeColor="followedHyperlink"/>
      <w:u w:val="single"/>
    </w:rPr>
  </w:style>
  <w:style w:type="paragraph" w:styleId="NormalWeb">
    <w:name w:val="Normal (Web)"/>
    <w:basedOn w:val="Normal"/>
    <w:uiPriority w:val="99"/>
    <w:semiHidden/>
    <w:unhideWhenUsed/>
    <w:rsid w:val="005E2734"/>
    <w:pPr>
      <w:spacing w:before="100" w:beforeAutospacing="1" w:after="100" w:afterAutospacing="1"/>
    </w:pPr>
  </w:style>
  <w:style w:type="character" w:styleId="Emphasis">
    <w:name w:val="Emphasis"/>
    <w:basedOn w:val="DefaultParagraphFont"/>
    <w:uiPriority w:val="20"/>
    <w:qFormat/>
    <w:rsid w:val="005E2734"/>
    <w:rPr>
      <w:i/>
      <w:iCs/>
    </w:rPr>
  </w:style>
  <w:style w:type="table" w:styleId="GridTable2Accent1">
    <w:name w:val="Grid Table 2 Accent 1"/>
    <w:basedOn w:val="TableNormal"/>
    <w:uiPriority w:val="47"/>
    <w:rsid w:val="00C04BD3"/>
    <w:pPr>
      <w:spacing w:after="0" w:line="240" w:lineRule="auto"/>
    </w:pPr>
    <w:rPr>
      <w:rFonts w:ascii="Calibri"/>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rsid w:val="001A1B0F"/>
    <w:rPr>
      <w:color w:val="605E5C"/>
      <w:shd w:val="clear" w:color="auto" w:fill="E1DFDD"/>
    </w:rPr>
  </w:style>
  <w:style w:type="character" w:customStyle="1" w:styleId="font-weight-bold">
    <w:name w:val="font-weight-bold"/>
    <w:basedOn w:val="DefaultParagraphFont"/>
    <w:rsid w:val="001E6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svg" /><Relationship Id="rId11" Type="http://schemas.openxmlformats.org/officeDocument/2006/relationships/image" Target="media/image7.png" /><Relationship Id="rId12" Type="http://schemas.openxmlformats.org/officeDocument/2006/relationships/image" Target="media/image8.svg" /><Relationship Id="rId13" Type="http://schemas.openxmlformats.org/officeDocument/2006/relationships/image" Target="media/image9.png" /><Relationship Id="rId14" Type="http://schemas.openxmlformats.org/officeDocument/2006/relationships/image" Target="media/image10.svg" /><Relationship Id="rId15" Type="http://schemas.openxmlformats.org/officeDocument/2006/relationships/image" Target="media/image11.png" /><Relationship Id="rId16" Type="http://schemas.openxmlformats.org/officeDocument/2006/relationships/image" Target="media/image12.svg" /><Relationship Id="rId17" Type="http://schemas.openxmlformats.org/officeDocument/2006/relationships/hyperlink" Target="https://www.airforce.com/lifestyle/life-on-base" TargetMode="External"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hyperlink" Target="https://www.myairforcebenefits.us.af.mil/Benefit-Library/Federal-Benefits/Permanent-Change-of-Station-(PCS)-CONUS?serv=26" TargetMode="External" /><Relationship Id="rId22" Type="http://schemas.openxmlformats.org/officeDocument/2006/relationships/hyperlink" Target="http://www.militaryhops.com/" TargetMode="External" /><Relationship Id="rId23" Type="http://schemas.openxmlformats.org/officeDocument/2006/relationships/hyperlink" Target="http://www.myairforcelife.com/ITT/" TargetMode="External" /><Relationship Id="rId24" Type="http://schemas.openxmlformats.org/officeDocument/2006/relationships/hyperlink" Target="https://www.airforce.com/education/military-training/bmt" TargetMode="External" /><Relationship Id="rId25" Type="http://schemas.openxmlformats.org/officeDocument/2006/relationships/hyperlink" Target="https://www.airforce.com/education/technical-training" TargetMode="External" /><Relationship Id="rId26" Type="http://schemas.openxmlformats.org/officeDocument/2006/relationships/hyperlink" Target="https://drive.google.com/file/d/1cMBVgzSJ2N3Dfy6tHNWp0XCjrPfipx5j/view" TargetMode="External" /><Relationship Id="rId27" Type="http://schemas.openxmlformats.org/officeDocument/2006/relationships/hyperlink" Target="https://www.airuniversity.af.edu/Barnes/Airman-Leadership-School/" TargetMode="External" /><Relationship Id="rId28" Type="http://schemas.openxmlformats.org/officeDocument/2006/relationships/hyperlink" Target="https://www.airuniversity.af.edu/Barnes/NCO-Academy/" TargetMode="External" /><Relationship Id="rId29" Type="http://schemas.openxmlformats.org/officeDocument/2006/relationships/hyperlink" Target="https://www.airuniversity.af.edu/Barnes/AFSNCOA/" TargetMode="External" /><Relationship Id="rId3" Type="http://schemas.openxmlformats.org/officeDocument/2006/relationships/fontTable" Target="fontTable.xml" /><Relationship Id="rId30" Type="http://schemas.openxmlformats.org/officeDocument/2006/relationships/image" Target="media/image16.png" /><Relationship Id="rId31" Type="http://schemas.openxmlformats.org/officeDocument/2006/relationships/image" Target="media/image17.jpeg" /><Relationship Id="rId32" Type="http://schemas.openxmlformats.org/officeDocument/2006/relationships/image" Target="media/image18.jpeg" /><Relationship Id="rId33" Type="http://schemas.openxmlformats.org/officeDocument/2006/relationships/image" Target="media/image19.jpeg" /><Relationship Id="rId34" Type="http://schemas.openxmlformats.org/officeDocument/2006/relationships/hyperlink" Target="https://www.airuniversity.af.edu/Barnes/CCAF/" TargetMode="External" /><Relationship Id="rId35" Type="http://schemas.openxmlformats.org/officeDocument/2006/relationships/hyperlink" Target="https://www.afpc.af.mil/benefits-and-entitlements/military-tuition-assistance-program/" TargetMode="External" /><Relationship Id="rId36" Type="http://schemas.openxmlformats.org/officeDocument/2006/relationships/hyperlink" Target="https://www.getcollegecredit.com/test_takers/active-duty-veteran-military-members/" TargetMode="External" /><Relationship Id="rId37" Type="http://schemas.openxmlformats.org/officeDocument/2006/relationships/hyperlink" Target="https://clep.collegeboard.org/earn-college-credit/military-benefits" TargetMode="External" /><Relationship Id="rId38" Type="http://schemas.openxmlformats.org/officeDocument/2006/relationships/hyperlink" Target="https://www.irs.gov/individuals/tax-exclusion-for-veterans-education-benefits" TargetMode="External" /><Relationship Id="rId39" Type="http://schemas.openxmlformats.org/officeDocument/2006/relationships/hyperlink" Target="https://www.jble.af.mil/" TargetMode="External" /><Relationship Id="rId4" Type="http://schemas.openxmlformats.org/officeDocument/2006/relationships/customXml" Target="../customXml/item1.xml" /><Relationship Id="rId40" Type="http://schemas.openxmlformats.org/officeDocument/2006/relationships/image" Target="media/image20.png" /><Relationship Id="rId41" Type="http://schemas.openxmlformats.org/officeDocument/2006/relationships/image" Target="media/image21.png" /><Relationship Id="rId42" Type="http://schemas.openxmlformats.org/officeDocument/2006/relationships/hyperlink" Target="https://drive.google.com/file/d/1xSXXdkNXyhPcpQ77qwPpQR82JGHoveAM/view" TargetMode="External" /><Relationship Id="rId43" Type="http://schemas.openxmlformats.org/officeDocument/2006/relationships/image" Target="media/image22.png" /><Relationship Id="rId44" Type="http://schemas.openxmlformats.org/officeDocument/2006/relationships/hyperlink" Target="https://www.macrotrends.net/2526/sp-500-historical-annual-returns" TargetMode="External" /><Relationship Id="rId45" Type="http://schemas.openxmlformats.org/officeDocument/2006/relationships/hyperlink" Target="https://drive.google.com/file/d/16rqjY6YmaPZftNCgcJKnf69JlRo1m47-/view" TargetMode="External" /><Relationship Id="rId46" Type="http://schemas.openxmlformats.org/officeDocument/2006/relationships/image" Target="media/image23.png" /><Relationship Id="rId47" Type="http://schemas.openxmlformats.org/officeDocument/2006/relationships/image" Target="media/image24.png" /><Relationship Id="rId48" Type="http://schemas.openxmlformats.org/officeDocument/2006/relationships/header" Target="header1.xml" /><Relationship Id="rId49" Type="http://schemas.openxmlformats.org/officeDocument/2006/relationships/footer" Target="footer1.xml" /><Relationship Id="rId5" Type="http://schemas.openxmlformats.org/officeDocument/2006/relationships/image" Target="media/image1.png"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sv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F2F31E-7FC0-40BF-848E-39A3EDEE29AA}">
  <we:reference id="wa104382008" version="1.1.0.1" store="en-US" storeType="omex"/>
  <we:alternateReferences>
    <we:reference id="wa104382008" version="1.1.0.1" store="WA104382008"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35572-C0F7-A34D-A75A-A6989944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7068</Words>
  <Characters>40288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Dunlap</dc:creator>
  <cp:lastModifiedBy>Sharri Justice</cp:lastModifiedBy>
  <cp:revision>2</cp:revision>
  <cp:lastPrinted>2021-04-22T17:22:00Z</cp:lastPrinted>
  <dcterms:created xsi:type="dcterms:W3CDTF">2024-07-10T18:38:00Z</dcterms:created>
  <dcterms:modified xsi:type="dcterms:W3CDTF">2024-07-10T18:38:00Z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8a658ee3c0b518531de76cb0be19b9ba38cf4386726a28b3fdef55e641fd83ff</vt:lpwstr>
  </property>
</Properties>
</file>